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152FB7C9"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#10</w:t>
      </w:r>
      <w:r w:rsidR="00A76E72">
        <w:rPr>
          <w:rFonts w:eastAsia="宋体" w:cs="Arial"/>
          <w:bCs/>
          <w:sz w:val="22"/>
          <w:lang w:eastAsia="zh-CN"/>
        </w:rPr>
        <w:t>7</w:t>
      </w:r>
      <w:r w:rsidR="00EC5FE6">
        <w:rPr>
          <w:rFonts w:eastAsia="宋体" w:cs="Arial"/>
          <w:bCs/>
          <w:sz w:val="22"/>
          <w:lang w:eastAsia="zh-CN"/>
        </w:rPr>
        <w:t>-e</w:t>
      </w:r>
      <w:r>
        <w:rPr>
          <w:rFonts w:cs="Arial"/>
          <w:bCs/>
          <w:sz w:val="24"/>
        </w:rPr>
        <w:tab/>
      </w:r>
      <w:r>
        <w:rPr>
          <w:rFonts w:cs="Arial"/>
          <w:bCs/>
          <w:sz w:val="24"/>
        </w:rPr>
        <w:tab/>
      </w:r>
      <w:r w:rsidR="00A65AFD" w:rsidRPr="00A65AFD">
        <w:rPr>
          <w:rFonts w:cs="Arial"/>
          <w:bCs/>
          <w:sz w:val="24"/>
        </w:rPr>
        <w:t>R1-2111002</w:t>
      </w:r>
    </w:p>
    <w:p w14:paraId="2E1AD930" w14:textId="6F12BE16" w:rsidR="000B7AF6" w:rsidRDefault="000B7AF6" w:rsidP="000B7AF6">
      <w:pPr>
        <w:pStyle w:val="aa"/>
        <w:jc w:val="both"/>
        <w:rPr>
          <w:rFonts w:cs="Arial"/>
          <w:bCs/>
          <w:sz w:val="24"/>
        </w:rPr>
      </w:pPr>
      <w:r>
        <w:rPr>
          <w:rFonts w:cs="Arial"/>
          <w:sz w:val="24"/>
        </w:rPr>
        <w:t xml:space="preserve">e-Meeting, </w:t>
      </w:r>
      <w:r w:rsidR="00A76E72">
        <w:rPr>
          <w:rFonts w:cs="Arial"/>
          <w:bCs/>
          <w:sz w:val="22"/>
        </w:rPr>
        <w:t>November</w:t>
      </w:r>
      <w:r>
        <w:rPr>
          <w:rFonts w:cs="Arial"/>
          <w:bCs/>
          <w:sz w:val="22"/>
        </w:rPr>
        <w:t xml:space="preserve"> 11</w:t>
      </w:r>
      <w:r w:rsidR="00483288" w:rsidRPr="00483288">
        <w:rPr>
          <w:rFonts w:cs="Arial"/>
          <w:bCs/>
          <w:sz w:val="22"/>
          <w:vertAlign w:val="superscript"/>
        </w:rPr>
        <w:t>th</w:t>
      </w:r>
      <w:r w:rsidR="00483288">
        <w:rPr>
          <w:rFonts w:cs="Arial"/>
          <w:bCs/>
          <w:sz w:val="22"/>
        </w:rPr>
        <w:t xml:space="preserve"> – 19</w:t>
      </w:r>
      <w:r w:rsidR="00483288" w:rsidRPr="00483288">
        <w:rPr>
          <w:rFonts w:cs="Arial"/>
          <w:bCs/>
          <w:sz w:val="22"/>
          <w:vertAlign w:val="superscript"/>
        </w:rPr>
        <w:t>th</w:t>
      </w:r>
      <w:r>
        <w:rPr>
          <w:rFonts w:cs="Arial"/>
          <w:sz w:val="24"/>
        </w:rPr>
        <w:t>, 2021</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30E69203" w:rsidR="000B7AF6" w:rsidRDefault="000B7AF6" w:rsidP="000B7AF6">
      <w:pPr>
        <w:pStyle w:val="aa"/>
        <w:tabs>
          <w:tab w:val="clear" w:pos="4536"/>
          <w:tab w:val="left" w:pos="1800"/>
        </w:tabs>
        <w:ind w:left="1954" w:hangingChars="814" w:hanging="1954"/>
        <w:rPr>
          <w:rFonts w:eastAsia="宋体" w:cs="Arial"/>
          <w:sz w:val="24"/>
          <w:lang w:eastAsia="zh-CN"/>
        </w:rPr>
      </w:pPr>
      <w:r>
        <w:rPr>
          <w:rFonts w:cs="Arial"/>
          <w:sz w:val="24"/>
        </w:rPr>
        <w:t>Title:</w:t>
      </w:r>
      <w:r>
        <w:rPr>
          <w:rFonts w:cs="Arial"/>
          <w:sz w:val="24"/>
        </w:rPr>
        <w:tab/>
      </w:r>
      <w:r w:rsidR="00A76E72">
        <w:rPr>
          <w:rFonts w:cs="Arial"/>
          <w:sz w:val="24"/>
        </w:rPr>
        <w:t>Remaining issues</w:t>
      </w:r>
      <w:r>
        <w:rPr>
          <w:rFonts w:cs="Arial"/>
          <w:sz w:val="24"/>
        </w:rPr>
        <w:t xml:space="preserve"> on PDSCH PUSCH enhancements for NR operation from 52.6GHz to 71GHz</w:t>
      </w:r>
    </w:p>
    <w:p w14:paraId="54FA1F79" w14:textId="77777777"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8.2.5</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2900C29B" w14:textId="08295275" w:rsidR="000B7AF6" w:rsidRDefault="000B7AF6" w:rsidP="000B7AF6">
      <w:pPr>
        <w:spacing w:before="120" w:after="120"/>
        <w:rPr>
          <w:rFonts w:cs="Times New Roman"/>
        </w:rPr>
      </w:pPr>
      <w:r>
        <w:rPr>
          <w:rFonts w:cs="Times New Roman"/>
        </w:rPr>
        <w:t>In RAN1#106</w:t>
      </w:r>
      <w:r w:rsidR="00A14A8A">
        <w:rPr>
          <w:rFonts w:cs="Times New Roman"/>
        </w:rPr>
        <w:t>bis</w:t>
      </w:r>
      <w:r>
        <w:rPr>
          <w:rFonts w:cs="Times New Roman"/>
        </w:rPr>
        <w:t>, the following agreements and proposals were reached for processing timeline</w:t>
      </w:r>
      <w:r w:rsidR="00AF07F1">
        <w:rPr>
          <w:rFonts w:cs="Times New Roman"/>
        </w:rPr>
        <w:t xml:space="preserve"> </w:t>
      </w:r>
      <w:r w:rsidR="00217E25">
        <w:rPr>
          <w:rFonts w:cs="Times New Roman"/>
        </w:rPr>
        <w:t xml:space="preserve">and </w:t>
      </w:r>
      <w:r w:rsidR="00217E25" w:rsidRPr="00C42432">
        <w:rPr>
          <w:rFonts w:cs="Times New Roman"/>
        </w:rPr>
        <w:t>multi-PDSCH/PUSCH</w:t>
      </w:r>
      <w:r>
        <w:rPr>
          <w:rFonts w:cs="Times New Roman"/>
        </w:rPr>
        <w:t xml:space="preserve"> related design </w:t>
      </w:r>
      <w:r>
        <w:rPr>
          <w:rFonts w:cs="Times New Roman"/>
        </w:rPr>
        <w:fldChar w:fldCharType="begin"/>
      </w:r>
      <w:r>
        <w:rPr>
          <w:rFonts w:cs="Times New Roman"/>
        </w:rPr>
        <w:instrText xml:space="preserve"> REF _Ref40113707 \r \h  \* MERGEFORMAT </w:instrText>
      </w:r>
      <w:r>
        <w:rPr>
          <w:rFonts w:cs="Times New Roman"/>
        </w:rPr>
      </w:r>
      <w:r>
        <w:rPr>
          <w:rFonts w:cs="Times New Roman"/>
        </w:rPr>
        <w:fldChar w:fldCharType="separate"/>
      </w:r>
      <w:r w:rsidR="00AF07F1">
        <w:rPr>
          <w:rFonts w:cs="Times New Roman"/>
        </w:rPr>
        <w:t>[1]</w:t>
      </w:r>
      <w:r>
        <w:rPr>
          <w:rFonts w:cs="Times New Roman"/>
        </w:rPr>
        <w:fldChar w:fldCharType="end"/>
      </w:r>
      <w:r>
        <w:rPr>
          <w:rFonts w:cs="Times New Roman"/>
        </w:rPr>
        <w:t>:</w:t>
      </w:r>
    </w:p>
    <w:p w14:paraId="1D368575" w14:textId="77777777" w:rsidR="000B7AF6" w:rsidRDefault="000B7AF6" w:rsidP="00851E34">
      <w:pPr>
        <w:pStyle w:val="a6"/>
        <w:numPr>
          <w:ilvl w:val="0"/>
          <w:numId w:val="11"/>
        </w:numPr>
        <w:spacing w:before="120" w:after="120"/>
        <w:ind w:firstLineChars="0"/>
        <w:rPr>
          <w:rFonts w:cs="Times New Roman"/>
        </w:rPr>
      </w:pPr>
      <w:r>
        <w:rPr>
          <w:rFonts w:cs="Times New Roman"/>
        </w:rPr>
        <w:t>Timeline</w:t>
      </w:r>
    </w:p>
    <w:p w14:paraId="21091D56" w14:textId="77777777" w:rsidR="00A14A8A" w:rsidRDefault="00A14A8A" w:rsidP="00A14A8A">
      <w:pPr>
        <w:ind w:leftChars="200" w:left="400"/>
        <w:rPr>
          <w:iCs/>
          <w:lang w:eastAsia="x-none"/>
        </w:rPr>
      </w:pPr>
      <w:r w:rsidRPr="005A00A8">
        <w:rPr>
          <w:iCs/>
          <w:highlight w:val="green"/>
          <w:lang w:eastAsia="x-none"/>
        </w:rPr>
        <w:t>Agreement:</w:t>
      </w:r>
    </w:p>
    <w:p w14:paraId="75B72AF4" w14:textId="77777777" w:rsidR="00A14A8A" w:rsidRDefault="00A14A8A" w:rsidP="00A14A8A">
      <w:pPr>
        <w:ind w:leftChars="200" w:left="400"/>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0EF7D41F" w14:textId="77777777" w:rsidR="00A14A8A" w:rsidRDefault="00A14A8A" w:rsidP="00A14A8A">
      <w:pPr>
        <w:ind w:leftChars="200" w:left="400"/>
        <w:rPr>
          <w:iCs/>
          <w:lang w:eastAsia="x-none"/>
        </w:rPr>
      </w:pPr>
    </w:p>
    <w:p w14:paraId="549157F1" w14:textId="77777777" w:rsidR="00A14A8A" w:rsidRDefault="00A14A8A" w:rsidP="00A14A8A">
      <w:pPr>
        <w:ind w:leftChars="200" w:left="400"/>
        <w:rPr>
          <w:iCs/>
          <w:lang w:eastAsia="x-none"/>
        </w:rPr>
      </w:pPr>
      <w:r w:rsidRPr="005A00A8">
        <w:rPr>
          <w:iCs/>
          <w:highlight w:val="green"/>
          <w:lang w:eastAsia="x-none"/>
        </w:rPr>
        <w:t>Agreement:</w:t>
      </w:r>
    </w:p>
    <w:p w14:paraId="66E7989B" w14:textId="77777777" w:rsidR="00A14A8A" w:rsidRDefault="00A14A8A" w:rsidP="00A14A8A">
      <w:pPr>
        <w:ind w:leftChars="200" w:left="400"/>
      </w:pPr>
      <w:r>
        <w:t xml:space="preserve">For NR operation with 480 kHz and/or 960 kHz SCS, </w:t>
      </w:r>
      <w:r w:rsidRPr="005A00A8">
        <w:t>the value range for k2</w:t>
      </w:r>
      <w:r>
        <w:t xml:space="preserve"> is 0 ~ 128.</w:t>
      </w:r>
    </w:p>
    <w:p w14:paraId="5DD66D44" w14:textId="77777777" w:rsidR="00A14A8A" w:rsidRDefault="00A14A8A" w:rsidP="00A14A8A">
      <w:pPr>
        <w:ind w:leftChars="200" w:left="400"/>
      </w:pPr>
    </w:p>
    <w:p w14:paraId="062AA651" w14:textId="77777777" w:rsidR="00A14A8A" w:rsidRDefault="00A14A8A" w:rsidP="00A14A8A">
      <w:pPr>
        <w:ind w:leftChars="200" w:left="400"/>
      </w:pPr>
      <w:r w:rsidRPr="00E25880">
        <w:rPr>
          <w:highlight w:val="green"/>
        </w:rPr>
        <w:t>Agreement:</w:t>
      </w:r>
    </w:p>
    <w:p w14:paraId="2D3B3862" w14:textId="77777777" w:rsidR="00A14A8A" w:rsidRPr="008B676D" w:rsidRDefault="00A14A8A" w:rsidP="00A14A8A">
      <w:pPr>
        <w:ind w:leftChars="200" w:left="400"/>
        <w:rPr>
          <w:iCs/>
        </w:rPr>
      </w:pPr>
      <w:r w:rsidRPr="008B676D">
        <w:rPr>
          <w:iCs/>
        </w:rPr>
        <w:t xml:space="preserve">For NR operation with 480 kHz and/or 960 kHz SCS, the value range of k1 </w:t>
      </w:r>
      <w:r>
        <w:rPr>
          <w:iCs/>
        </w:rPr>
        <w:t xml:space="preserve">indicated in RRC </w:t>
      </w:r>
      <w:r w:rsidRPr="008B676D">
        <w:rPr>
          <w:iCs/>
        </w:rPr>
        <w:t xml:space="preserve">is </w:t>
      </w:r>
      <w:r>
        <w:rPr>
          <w:iCs/>
        </w:rPr>
        <w:t>-1 ~ 127 for DCI format 1_1 and 0 ~ 127 for DCI format 1_2</w:t>
      </w:r>
      <w:r w:rsidRPr="008B676D">
        <w:rPr>
          <w:iCs/>
        </w:rPr>
        <w:t>.</w:t>
      </w:r>
    </w:p>
    <w:p w14:paraId="53EEE1F7" w14:textId="77777777" w:rsidR="00A14A8A" w:rsidRPr="008B676D" w:rsidRDefault="00A14A8A" w:rsidP="00851E34">
      <w:pPr>
        <w:pStyle w:val="a0"/>
        <w:widowControl/>
        <w:numPr>
          <w:ilvl w:val="0"/>
          <w:numId w:val="17"/>
        </w:numPr>
        <w:overflowPunct w:val="0"/>
        <w:autoSpaceDE w:val="0"/>
        <w:autoSpaceDN w:val="0"/>
        <w:adjustRightInd w:val="0"/>
        <w:spacing w:after="0" w:line="259" w:lineRule="auto"/>
        <w:ind w:leftChars="380" w:left="1120"/>
        <w:textAlignment w:val="baseline"/>
        <w:rPr>
          <w:szCs w:val="20"/>
        </w:rPr>
      </w:pPr>
      <w:r w:rsidRPr="008B676D">
        <w:rPr>
          <w:szCs w:val="20"/>
        </w:rPr>
        <w:t xml:space="preserve">Note: </w:t>
      </w:r>
      <w:r>
        <w:rPr>
          <w:szCs w:val="20"/>
        </w:rPr>
        <w:t>t</w:t>
      </w:r>
      <w:r w:rsidRPr="00EA56C6">
        <w:rPr>
          <w:szCs w:val="20"/>
        </w:rPr>
        <w:t>his does not imply that DCI format 1_2 supports multi-PDSCH scheduling</w:t>
      </w:r>
    </w:p>
    <w:p w14:paraId="0E5F9CD2" w14:textId="77777777" w:rsidR="00A14A8A" w:rsidRDefault="00A14A8A" w:rsidP="00A14A8A">
      <w:pPr>
        <w:ind w:leftChars="200" w:left="400"/>
      </w:pPr>
    </w:p>
    <w:p w14:paraId="050FE0D6" w14:textId="77777777" w:rsidR="00A14A8A" w:rsidRDefault="00A14A8A" w:rsidP="00A14A8A">
      <w:pPr>
        <w:ind w:leftChars="200" w:left="400"/>
      </w:pPr>
      <w:r w:rsidRPr="00E25880">
        <w:rPr>
          <w:highlight w:val="green"/>
        </w:rPr>
        <w:t>Agreement:</w:t>
      </w:r>
    </w:p>
    <w:p w14:paraId="4D311C3A" w14:textId="77777777" w:rsidR="00A14A8A" w:rsidRDefault="00A14A8A" w:rsidP="00851E34">
      <w:pPr>
        <w:pStyle w:val="a6"/>
        <w:widowControl/>
        <w:numPr>
          <w:ilvl w:val="0"/>
          <w:numId w:val="18"/>
        </w:numPr>
        <w:spacing w:line="259" w:lineRule="auto"/>
        <w:ind w:leftChars="200" w:left="760" w:firstLineChars="0"/>
        <w:jc w:val="left"/>
        <w:rPr>
          <w:szCs w:val="20"/>
        </w:rPr>
      </w:pPr>
      <w:r>
        <w:rPr>
          <w:szCs w:val="20"/>
        </w:rPr>
        <w:t xml:space="preserve">For NR operation with 480 kHz and/or 960 kHz SCS, </w:t>
      </w:r>
      <w:r>
        <w:rPr>
          <w:i/>
          <w:szCs w:val="20"/>
        </w:rPr>
        <w:t>j</w:t>
      </w:r>
      <w:r>
        <w:rPr>
          <w:szCs w:val="20"/>
        </w:rPr>
        <w:t xml:space="preserve"> = 11 for 480 kHz and </w:t>
      </w:r>
      <w:r>
        <w:rPr>
          <w:i/>
          <w:szCs w:val="20"/>
        </w:rPr>
        <w:t>j</w:t>
      </w:r>
      <w:r>
        <w:rPr>
          <w:szCs w:val="20"/>
        </w:rPr>
        <w:t xml:space="preserve"> = 21 for 960 kHz for determination of the </w:t>
      </w:r>
      <w:r>
        <w:rPr>
          <w:color w:val="000000"/>
          <w:szCs w:val="20"/>
        </w:rPr>
        <w:t>default PUSCH time domain resource allocation (</w:t>
      </w:r>
      <w:r>
        <w:rPr>
          <w:szCs w:val="20"/>
        </w:rPr>
        <w:t>in 38.214 Section 6.1.2.1.1).</w:t>
      </w:r>
    </w:p>
    <w:p w14:paraId="7014B688" w14:textId="77777777" w:rsidR="00A14A8A" w:rsidRDefault="00A14A8A" w:rsidP="00851E34">
      <w:pPr>
        <w:pStyle w:val="a6"/>
        <w:widowControl/>
        <w:numPr>
          <w:ilvl w:val="0"/>
          <w:numId w:val="19"/>
        </w:numPr>
        <w:spacing w:line="259" w:lineRule="auto"/>
        <w:ind w:leftChars="200" w:left="760" w:firstLineChars="0"/>
        <w:jc w:val="left"/>
        <w:rPr>
          <w:szCs w:val="20"/>
        </w:rPr>
      </w:pPr>
      <w:r>
        <w:rPr>
          <w:szCs w:val="20"/>
        </w:rPr>
        <w:t xml:space="preserve">When the field k2 is absent in RRC, the UE applies the value 11 when PUSCH SCS is 480 kHz; and the value 21 when PUSCH SCS is 960 kHz for k2. </w:t>
      </w:r>
    </w:p>
    <w:p w14:paraId="65AB7AF6" w14:textId="77777777" w:rsidR="00A14A8A" w:rsidRDefault="00A14A8A" w:rsidP="00A14A8A">
      <w:pPr>
        <w:ind w:leftChars="200" w:left="400"/>
      </w:pPr>
    </w:p>
    <w:p w14:paraId="7E991D6F" w14:textId="77777777" w:rsidR="00A14A8A" w:rsidRPr="00E25880" w:rsidRDefault="00A14A8A" w:rsidP="00A14A8A">
      <w:pPr>
        <w:ind w:leftChars="200" w:left="400"/>
        <w:rPr>
          <w:u w:val="single"/>
        </w:rPr>
      </w:pPr>
      <w:r w:rsidRPr="00E25880">
        <w:rPr>
          <w:u w:val="single"/>
        </w:rPr>
        <w:t>Conclusion:</w:t>
      </w:r>
    </w:p>
    <w:p w14:paraId="396D73C9" w14:textId="6D9796F7" w:rsidR="00A14A8A" w:rsidRPr="00A14A8A" w:rsidRDefault="00A14A8A" w:rsidP="00A14A8A">
      <w:pPr>
        <w:ind w:leftChars="200" w:left="400"/>
        <w:rPr>
          <w:iCs/>
        </w:rPr>
      </w:pPr>
      <w:r>
        <w:rPr>
          <w:iCs/>
        </w:rPr>
        <w:t>There’s no consensus in RAN1 to introduce other values of N1, N2 and N3 for NR operation with 480 and/or 960 kHz SCS in Rel-17</w:t>
      </w:r>
      <w:r w:rsidRPr="00E25880">
        <w:rPr>
          <w:rFonts w:ascii="Calibri" w:hAnsi="Calibri" w:cs="Calibri"/>
        </w:rPr>
        <w:t>.</w:t>
      </w:r>
    </w:p>
    <w:p w14:paraId="14C6F099" w14:textId="44653414" w:rsidR="000B7AF6" w:rsidRDefault="000B7AF6" w:rsidP="000B7AF6">
      <w:pPr>
        <w:pStyle w:val="a6"/>
        <w:ind w:left="420" w:firstLineChars="0" w:firstLine="0"/>
        <w:rPr>
          <w:rFonts w:cs="Times New Roman"/>
        </w:rPr>
      </w:pPr>
    </w:p>
    <w:p w14:paraId="4BE3ACCA" w14:textId="77777777" w:rsidR="003A7C1E" w:rsidRDefault="003A7C1E" w:rsidP="003A7C1E">
      <w:pPr>
        <w:ind w:leftChars="200" w:left="400"/>
        <w:rPr>
          <w:rFonts w:ascii="Times" w:hAnsi="Times" w:cs="Times"/>
          <w:szCs w:val="20"/>
        </w:rPr>
      </w:pPr>
      <w:r>
        <w:rPr>
          <w:highlight w:val="green"/>
        </w:rPr>
        <w:t>Agreement:</w:t>
      </w:r>
    </w:p>
    <w:p w14:paraId="7868AE8D" w14:textId="77777777" w:rsidR="003A7C1E" w:rsidRDefault="003A7C1E" w:rsidP="003A7C1E">
      <w:pPr>
        <w:ind w:leftChars="200" w:left="400"/>
        <w:rPr>
          <w:rFonts w:ascii="Calibri" w:hAnsi="Calibri" w:cs="Calibri"/>
          <w:sz w:val="22"/>
        </w:rPr>
      </w:pPr>
      <w:r>
        <w:t>For NR operation with 480 kHz and/or 960 kHz SCS, decide the set of values for PDSCH-to-</w:t>
      </w:r>
      <w:proofErr w:type="spellStart"/>
      <w:r>
        <w:t>HARQ_feedback</w:t>
      </w:r>
      <w:proofErr w:type="spellEnd"/>
      <w:r>
        <w:t xml:space="preserve"> timing indicator field in DCI format 1_0</w:t>
      </w:r>
      <w:r>
        <w:rPr>
          <w:b/>
          <w:bCs/>
          <w:i/>
          <w:iCs/>
          <w:lang w:eastAsia="sv-SE"/>
        </w:rPr>
        <w:t xml:space="preserve"> </w:t>
      </w:r>
      <w:r>
        <w:t>in RAN1#107-e.</w:t>
      </w:r>
    </w:p>
    <w:p w14:paraId="62FD4A03" w14:textId="77777777" w:rsidR="003A7C1E" w:rsidRDefault="003A7C1E" w:rsidP="00851E34">
      <w:pPr>
        <w:pStyle w:val="a6"/>
        <w:widowControl/>
        <w:numPr>
          <w:ilvl w:val="0"/>
          <w:numId w:val="20"/>
        </w:numPr>
        <w:spacing w:line="252" w:lineRule="auto"/>
        <w:ind w:leftChars="380" w:left="1120" w:firstLineChars="0"/>
        <w:jc w:val="left"/>
        <w:rPr>
          <w:rFonts w:cs="Times New Roman"/>
        </w:rPr>
      </w:pPr>
      <w:r>
        <w:rPr>
          <w:rFonts w:cs="Times New Roman"/>
          <w:lang w:val="en-GB"/>
        </w:rPr>
        <w:t>Option 1: {4, 8, 12, 16, 20, 24, 28, 32} for 480 kHz and {8, 16, 24, 32, 40, 48, 56, 64} for 960 kHz</w:t>
      </w:r>
    </w:p>
    <w:p w14:paraId="2A0D396C" w14:textId="77777777" w:rsidR="003A7C1E" w:rsidRDefault="003A7C1E" w:rsidP="00851E34">
      <w:pPr>
        <w:pStyle w:val="a6"/>
        <w:widowControl/>
        <w:numPr>
          <w:ilvl w:val="0"/>
          <w:numId w:val="20"/>
        </w:numPr>
        <w:spacing w:line="252" w:lineRule="auto"/>
        <w:ind w:leftChars="380" w:left="1120" w:firstLineChars="0"/>
        <w:jc w:val="left"/>
        <w:rPr>
          <w:rFonts w:cs="Times New Roman"/>
          <w:lang w:val="en-GB"/>
        </w:rPr>
      </w:pPr>
      <w:r>
        <w:rPr>
          <w:rFonts w:cs="Times New Roman"/>
          <w:lang w:val="en-GB"/>
        </w:rPr>
        <w:t>Option 2: {7, 8, 9, 10, 11, 12, 13, 14} for 480 kHz and {13, 14, 15, 16, 17, 18, 19, 20} for 960 kHz</w:t>
      </w:r>
    </w:p>
    <w:p w14:paraId="5860A007" w14:textId="77777777" w:rsidR="003A7C1E" w:rsidRDefault="003A7C1E" w:rsidP="00851E34">
      <w:pPr>
        <w:pStyle w:val="a6"/>
        <w:widowControl/>
        <w:numPr>
          <w:ilvl w:val="0"/>
          <w:numId w:val="20"/>
        </w:numPr>
        <w:spacing w:line="252" w:lineRule="auto"/>
        <w:ind w:leftChars="380" w:left="1120" w:firstLineChars="0"/>
        <w:jc w:val="left"/>
        <w:rPr>
          <w:rFonts w:cs="Times New Roman"/>
          <w:lang w:val="en-GB"/>
        </w:rPr>
      </w:pPr>
      <w:r>
        <w:rPr>
          <w:rFonts w:cs="Times New Roman"/>
          <w:lang w:val="en-GB"/>
        </w:rPr>
        <w:t>Option 2a: {1, 2, 3, 4, 5, 6, 7, 8} (same as in existing specification)</w:t>
      </w:r>
    </w:p>
    <w:p w14:paraId="0DE80470" w14:textId="77777777" w:rsidR="003A7C1E" w:rsidRDefault="003A7C1E" w:rsidP="00851E34">
      <w:pPr>
        <w:pStyle w:val="a6"/>
        <w:widowControl/>
        <w:numPr>
          <w:ilvl w:val="1"/>
          <w:numId w:val="20"/>
        </w:numPr>
        <w:spacing w:line="252" w:lineRule="auto"/>
        <w:ind w:leftChars="740" w:left="1840" w:firstLineChars="0"/>
        <w:jc w:val="left"/>
        <w:rPr>
          <w:rFonts w:cs="Times New Roman"/>
          <w:lang w:val="en-GB"/>
        </w:rPr>
      </w:pPr>
      <w:r>
        <w:rPr>
          <w:rFonts w:cs="Times New Roman"/>
          <w:lang w:val="en-GB"/>
        </w:rPr>
        <w:t xml:space="preserve">Note: the actual slot offset of k1 is the indicated value + offset where offset is </w:t>
      </w:r>
      <w:proofErr w:type="gramStart"/>
      <w:r>
        <w:rPr>
          <w:rFonts w:cs="Times New Roman"/>
          <w:lang w:val="en-GB"/>
        </w:rPr>
        <w:t>ceil</w:t>
      </w:r>
      <w:proofErr w:type="gramEnd"/>
      <w:r>
        <w:rPr>
          <w:rFonts w:cs="Times New Roman"/>
          <w:lang w:val="en-GB"/>
        </w:rPr>
        <w:t>(N1/14)</w:t>
      </w:r>
    </w:p>
    <w:p w14:paraId="18FEF2A3" w14:textId="77777777" w:rsidR="003A7C1E" w:rsidRDefault="003A7C1E" w:rsidP="00851E34">
      <w:pPr>
        <w:pStyle w:val="a6"/>
        <w:widowControl/>
        <w:numPr>
          <w:ilvl w:val="0"/>
          <w:numId w:val="20"/>
        </w:numPr>
        <w:spacing w:line="252" w:lineRule="auto"/>
        <w:ind w:leftChars="380" w:left="1120" w:firstLineChars="0"/>
        <w:jc w:val="left"/>
        <w:rPr>
          <w:rFonts w:cs="Times New Roman"/>
          <w:lang w:val="en-GB"/>
        </w:rPr>
      </w:pPr>
      <w:r>
        <w:rPr>
          <w:rFonts w:cs="Times New Roman"/>
          <w:lang w:val="en-GB"/>
        </w:rPr>
        <w:lastRenderedPageBreak/>
        <w:t xml:space="preserve">Other options are not precluded  </w:t>
      </w:r>
    </w:p>
    <w:p w14:paraId="07AF28AA" w14:textId="77777777" w:rsidR="003A7C1E" w:rsidRDefault="003A7C1E" w:rsidP="003A7C1E">
      <w:pPr>
        <w:ind w:leftChars="200" w:left="400"/>
        <w:rPr>
          <w:rFonts w:cs="Times New Roman"/>
        </w:rPr>
      </w:pPr>
    </w:p>
    <w:p w14:paraId="65B7C63E" w14:textId="77777777" w:rsidR="003A7C1E" w:rsidRDefault="003A7C1E" w:rsidP="003A7C1E">
      <w:pPr>
        <w:ind w:leftChars="200" w:left="400"/>
        <w:rPr>
          <w:rFonts w:cs="Times New Roman"/>
        </w:rPr>
      </w:pPr>
      <w:r>
        <w:rPr>
          <w:rFonts w:cs="Times New Roman"/>
          <w:highlight w:val="green"/>
        </w:rPr>
        <w:t>Agreement:</w:t>
      </w:r>
    </w:p>
    <w:p w14:paraId="563D131C" w14:textId="77777777" w:rsidR="003A7C1E" w:rsidRDefault="003A7C1E" w:rsidP="003A7C1E">
      <w:pPr>
        <w:ind w:leftChars="200" w:left="400"/>
        <w:rPr>
          <w:rFonts w:ascii="Times" w:hAnsi="Times" w:cs="Times"/>
        </w:rPr>
      </w:pPr>
      <w:r>
        <w:t>Remove [] from previous agreed Z3 values for NR operation with 480 and 960 kHz SCS. That is,</w:t>
      </w:r>
    </w:p>
    <w:p w14:paraId="00130A2B" w14:textId="77777777" w:rsidR="003A7C1E" w:rsidRDefault="003A7C1E" w:rsidP="003A7C1E">
      <w:pPr>
        <w:ind w:leftChars="200" w:left="400"/>
        <w:rPr>
          <w:rFonts w:ascii="Calibri" w:hAnsi="Calibri" w:cs="Calibri"/>
          <w:lang w:val="en-GB"/>
        </w:rPr>
      </w:pPr>
      <w:r>
        <w:t>For NR operation with 480 and 960 kHz SCS, adopt at least the values of Z1, Z2 and Z3 as in the following table for single and multi-PDSCH/PUSCH scheduling to maintain the same absolute time duration as that of 120 kHz SCS in FR2.</w:t>
      </w:r>
    </w:p>
    <w:p w14:paraId="7579C3CC" w14:textId="649A9EBD" w:rsidR="003A7C1E" w:rsidRDefault="003A7C1E" w:rsidP="00851E34">
      <w:pPr>
        <w:widowControl/>
        <w:numPr>
          <w:ilvl w:val="0"/>
          <w:numId w:val="21"/>
        </w:numPr>
        <w:autoSpaceDN w:val="0"/>
        <w:spacing w:line="252" w:lineRule="auto"/>
        <w:ind w:leftChars="380" w:left="1120"/>
        <w:jc w:val="left"/>
      </w:pPr>
      <w:r>
        <w:t xml:space="preserve">Note: </w:t>
      </w:r>
      <m:oMath>
        <m:r>
          <w:rPr>
            <w:rFonts w:ascii="Cambria Math" w:eastAsia="Times New Roman" w:hAnsi="Cambria Math"/>
            <w:szCs w:val="20"/>
          </w:rPr>
          <m:t>X</m:t>
        </m:r>
        <m:r>
          <m:rPr>
            <m:sty m:val="p"/>
          </m:rPr>
          <w:rPr>
            <w:rFonts w:ascii="Cambria Math" w:eastAsia="Times New Roman" w:hAnsi="Cambria Math"/>
            <w:szCs w:val="20"/>
          </w:rPr>
          <m:t xml:space="preserve">µ </m:t>
        </m:r>
      </m:oMath>
      <w:r w:rsidR="0019059A">
        <w:rPr>
          <w:rFonts w:hint="eastAsia"/>
          <w:szCs w:val="20"/>
        </w:rPr>
        <w:t xml:space="preserve"> </w:t>
      </w:r>
      <w:r>
        <w:t xml:space="preserve">is UE reported capability </w:t>
      </w:r>
      <w:proofErr w:type="spellStart"/>
      <w:r>
        <w:rPr>
          <w:i/>
          <w:iCs/>
        </w:rPr>
        <w:t>beamReportTiming</w:t>
      </w:r>
      <w:proofErr w:type="spellEnd"/>
      <w:r>
        <w:t>; KB</w:t>
      </w:r>
      <w:r>
        <w:rPr>
          <w:vertAlign w:val="subscript"/>
        </w:rPr>
        <w:t>3</w:t>
      </w:r>
      <w:r>
        <w:t xml:space="preserve"> and KB</w:t>
      </w:r>
      <w:r>
        <w:rPr>
          <w:vertAlign w:val="subscript"/>
        </w:rPr>
        <w:t>4</w:t>
      </w:r>
      <w:r>
        <w:t xml:space="preserve"> is UE reported capability </w:t>
      </w:r>
      <w:proofErr w:type="spellStart"/>
      <w:r>
        <w:rPr>
          <w:i/>
          <w:iCs/>
        </w:rPr>
        <w:t>beamSwitchTiming</w:t>
      </w:r>
      <w:proofErr w:type="spellEnd"/>
      <w:r>
        <w:rPr>
          <w:i/>
          <w:iCs/>
        </w:rPr>
        <w:t xml:space="preserve"> </w:t>
      </w:r>
      <w:r>
        <w:t>for 480 and 960 kHz SCS respectively.</w:t>
      </w:r>
    </w:p>
    <w:p w14:paraId="5B596172" w14:textId="77777777" w:rsidR="003A7C1E" w:rsidRDefault="003A7C1E" w:rsidP="003A7C1E">
      <w:pPr>
        <w:spacing w:after="120"/>
        <w:ind w:leftChars="200" w:left="400"/>
        <w:jc w:val="center"/>
      </w:pPr>
      <w:r>
        <w:t>Table:  CSI computation delay requirement 2</w:t>
      </w:r>
    </w:p>
    <w:tbl>
      <w:tblPr>
        <w:tblW w:w="9050" w:type="dxa"/>
        <w:jc w:val="center"/>
        <w:tblCellMar>
          <w:left w:w="0" w:type="dxa"/>
          <w:right w:w="0" w:type="dxa"/>
        </w:tblCellMar>
        <w:tblLook w:val="04A0" w:firstRow="1" w:lastRow="0" w:firstColumn="1" w:lastColumn="0" w:noHBand="0" w:noVBand="1"/>
      </w:tblPr>
      <w:tblGrid>
        <w:gridCol w:w="976"/>
        <w:gridCol w:w="1122"/>
        <w:gridCol w:w="1072"/>
        <w:gridCol w:w="1151"/>
        <w:gridCol w:w="1210"/>
        <w:gridCol w:w="1927"/>
        <w:gridCol w:w="1592"/>
      </w:tblGrid>
      <w:tr w:rsidR="003A7C1E" w14:paraId="0E856EBC" w14:textId="77777777" w:rsidTr="003A7C1E">
        <w:trPr>
          <w:jc w:val="center"/>
        </w:trPr>
        <w:tc>
          <w:tcPr>
            <w:tcW w:w="97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C2F1B" w14:textId="4A6B885E" w:rsidR="003A7C1E" w:rsidRDefault="0019059A">
            <w:r>
              <w:rPr>
                <w:szCs w:val="20"/>
              </w:rPr>
              <w:fldChar w:fldCharType="begin"/>
            </w:r>
            <w:r>
              <w:rPr>
                <w:szCs w:val="20"/>
              </w:rPr>
              <w:instrText xml:space="preserve"> INCLUDEPICTURE  "cid:image002.png@01D7C4EB.095EB7C0" \* MERGEFORMATINET </w:instrText>
            </w:r>
            <w:r>
              <w:rPr>
                <w:szCs w:val="20"/>
              </w:rPr>
              <w:fldChar w:fldCharType="separate"/>
            </w:r>
            <w:r w:rsidR="000143CB">
              <w:rPr>
                <w:szCs w:val="20"/>
              </w:rPr>
              <w:fldChar w:fldCharType="begin"/>
            </w:r>
            <w:r w:rsidR="000143CB">
              <w:rPr>
                <w:szCs w:val="20"/>
              </w:rPr>
              <w:instrText xml:space="preserve"> INCLUDEPICTURE  "cid:image002.png@01D7C4EB.095EB7C0" \* MERGEFORMATINET </w:instrText>
            </w:r>
            <w:r w:rsidR="000143CB">
              <w:rPr>
                <w:szCs w:val="20"/>
              </w:rPr>
              <w:fldChar w:fldCharType="separate"/>
            </w:r>
            <w:r w:rsidR="00DC7CD0">
              <w:rPr>
                <w:szCs w:val="20"/>
              </w:rPr>
              <w:fldChar w:fldCharType="begin"/>
            </w:r>
            <w:r w:rsidR="00DC7CD0">
              <w:rPr>
                <w:szCs w:val="20"/>
              </w:rPr>
              <w:instrText xml:space="preserve"> INCLUDEPICTURE  "cid:image002.png@01D7C4EB.095EB7C0" \* MERGEFORMATINET </w:instrText>
            </w:r>
            <w:r w:rsidR="00DC7CD0">
              <w:rPr>
                <w:szCs w:val="20"/>
              </w:rPr>
              <w:fldChar w:fldCharType="separate"/>
            </w:r>
            <w:r w:rsidR="002266CC">
              <w:rPr>
                <w:szCs w:val="20"/>
              </w:rPr>
              <w:fldChar w:fldCharType="begin"/>
            </w:r>
            <w:r w:rsidR="002266CC">
              <w:rPr>
                <w:szCs w:val="20"/>
              </w:rPr>
              <w:instrText xml:space="preserve"> INCLUDEPICTURE  "cid:image002.png@01D7C4EB.095EB7C0" \* MERGEFORMATINET </w:instrText>
            </w:r>
            <w:r w:rsidR="002266CC">
              <w:rPr>
                <w:szCs w:val="20"/>
              </w:rPr>
              <w:fldChar w:fldCharType="separate"/>
            </w:r>
            <w:r w:rsidR="00316AF4">
              <w:rPr>
                <w:szCs w:val="20"/>
              </w:rPr>
              <w:fldChar w:fldCharType="begin"/>
            </w:r>
            <w:r w:rsidR="00316AF4">
              <w:rPr>
                <w:szCs w:val="20"/>
              </w:rPr>
              <w:instrText xml:space="preserve"> INCLUDEPICTURE  "cid:image002.png@01D7C4EB.095EB7C0" \* MERGEFORMATINET </w:instrText>
            </w:r>
            <w:r w:rsidR="00316AF4">
              <w:rPr>
                <w:szCs w:val="20"/>
              </w:rPr>
              <w:fldChar w:fldCharType="separate"/>
            </w:r>
            <w:r w:rsidR="00E02474">
              <w:rPr>
                <w:szCs w:val="20"/>
              </w:rPr>
              <w:fldChar w:fldCharType="begin"/>
            </w:r>
            <w:r w:rsidR="00E02474">
              <w:rPr>
                <w:szCs w:val="20"/>
              </w:rPr>
              <w:instrText xml:space="preserve"> INCLUDEPICTURE  "cid:image002.png@01D7C4EB.095EB7C0" \* MERGEFORMATINET </w:instrText>
            </w:r>
            <w:r w:rsidR="00E02474">
              <w:rPr>
                <w:szCs w:val="20"/>
              </w:rPr>
              <w:fldChar w:fldCharType="separate"/>
            </w:r>
            <w:r w:rsidR="009F0982">
              <w:rPr>
                <w:szCs w:val="20"/>
              </w:rPr>
              <w:fldChar w:fldCharType="begin"/>
            </w:r>
            <w:r w:rsidR="009F0982">
              <w:rPr>
                <w:szCs w:val="20"/>
              </w:rPr>
              <w:instrText xml:space="preserve"> </w:instrText>
            </w:r>
            <w:r w:rsidR="009F0982">
              <w:rPr>
                <w:szCs w:val="20"/>
              </w:rPr>
              <w:instrText>INCLUDEPICTURE  "cid:image002.png@01D7C4EB.095EB7C0" \* MERGEFORMATINET</w:instrText>
            </w:r>
            <w:r w:rsidR="009F0982">
              <w:rPr>
                <w:szCs w:val="20"/>
              </w:rPr>
              <w:instrText xml:space="preserve"> </w:instrText>
            </w:r>
            <w:r w:rsidR="009F0982">
              <w:rPr>
                <w:szCs w:val="20"/>
              </w:rPr>
              <w:fldChar w:fldCharType="separate"/>
            </w:r>
            <w:r w:rsidR="006156A9">
              <w:rPr>
                <w:szCs w:val="20"/>
              </w:rPr>
              <w:pict w14:anchorId="4E025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45pt;height:13.45pt">
                  <v:imagedata r:id="rId8" r:href="rId9"/>
                </v:shape>
              </w:pict>
            </w:r>
            <w:r w:rsidR="009F0982">
              <w:rPr>
                <w:szCs w:val="20"/>
              </w:rPr>
              <w:fldChar w:fldCharType="end"/>
            </w:r>
            <w:r w:rsidR="00E02474">
              <w:rPr>
                <w:szCs w:val="20"/>
              </w:rPr>
              <w:fldChar w:fldCharType="end"/>
            </w:r>
            <w:r w:rsidR="00316AF4">
              <w:rPr>
                <w:szCs w:val="20"/>
              </w:rPr>
              <w:fldChar w:fldCharType="end"/>
            </w:r>
            <w:r w:rsidR="002266CC">
              <w:rPr>
                <w:szCs w:val="20"/>
              </w:rPr>
              <w:fldChar w:fldCharType="end"/>
            </w:r>
            <w:r w:rsidR="00DC7CD0">
              <w:rPr>
                <w:szCs w:val="20"/>
              </w:rPr>
              <w:fldChar w:fldCharType="end"/>
            </w:r>
            <w:r w:rsidR="000143CB">
              <w:rPr>
                <w:szCs w:val="20"/>
              </w:rPr>
              <w:fldChar w:fldCharType="end"/>
            </w:r>
            <w:r>
              <w:rPr>
                <w:szCs w:val="20"/>
              </w:rPr>
              <w:fldChar w:fldCharType="end"/>
            </w:r>
          </w:p>
        </w:tc>
        <w:tc>
          <w:tcPr>
            <w:tcW w:w="219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7C65E" w14:textId="77777777" w:rsidR="003A7C1E" w:rsidRDefault="003A7C1E">
            <w:pPr>
              <w:rPr>
                <w:b/>
                <w:bCs/>
                <w:i/>
                <w:iCs/>
              </w:rPr>
            </w:pPr>
            <w:r>
              <w:rPr>
                <w:b/>
                <w:bCs/>
                <w:i/>
                <w:iCs/>
              </w:rPr>
              <w:t>Z</w:t>
            </w:r>
            <w:r>
              <w:rPr>
                <w:b/>
                <w:bCs/>
                <w:i/>
                <w:iCs/>
                <w:vertAlign w:val="subscript"/>
              </w:rPr>
              <w:t>1</w:t>
            </w:r>
            <w:r>
              <w:rPr>
                <w:b/>
                <w:bCs/>
              </w:rPr>
              <w:t xml:space="preserve"> [symbols]</w:t>
            </w:r>
          </w:p>
        </w:tc>
        <w:tc>
          <w:tcPr>
            <w:tcW w:w="23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200C0" w14:textId="77777777" w:rsidR="003A7C1E" w:rsidRDefault="003A7C1E">
            <w:pPr>
              <w:rPr>
                <w:b/>
                <w:bCs/>
                <w:i/>
                <w:iCs/>
              </w:rPr>
            </w:pPr>
            <w:r>
              <w:rPr>
                <w:b/>
                <w:bCs/>
                <w:i/>
                <w:iCs/>
              </w:rPr>
              <w:t>Z</w:t>
            </w:r>
            <w:r>
              <w:rPr>
                <w:b/>
                <w:bCs/>
                <w:i/>
                <w:iCs/>
                <w:vertAlign w:val="subscript"/>
              </w:rPr>
              <w:t>2</w:t>
            </w:r>
            <w:r>
              <w:rPr>
                <w:b/>
                <w:bCs/>
              </w:rPr>
              <w:t xml:space="preserve"> [symbols]</w:t>
            </w:r>
          </w:p>
        </w:tc>
        <w:tc>
          <w:tcPr>
            <w:tcW w:w="351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3C8A7" w14:textId="77777777" w:rsidR="003A7C1E" w:rsidRDefault="003A7C1E">
            <w:pPr>
              <w:rPr>
                <w:b/>
                <w:bCs/>
                <w:i/>
                <w:iCs/>
              </w:rPr>
            </w:pPr>
            <w:r>
              <w:rPr>
                <w:b/>
                <w:bCs/>
                <w:i/>
                <w:iCs/>
              </w:rPr>
              <w:t>Z</w:t>
            </w:r>
            <w:r>
              <w:rPr>
                <w:b/>
                <w:bCs/>
                <w:i/>
                <w:iCs/>
                <w:vertAlign w:val="subscript"/>
              </w:rPr>
              <w:t>3</w:t>
            </w:r>
            <w:r>
              <w:rPr>
                <w:b/>
                <w:bCs/>
              </w:rPr>
              <w:t xml:space="preserve"> [symbols]</w:t>
            </w:r>
          </w:p>
        </w:tc>
      </w:tr>
      <w:tr w:rsidR="003A7C1E" w14:paraId="319083BB" w14:textId="77777777" w:rsidTr="003A7C1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FF5E163" w14:textId="77777777" w:rsidR="003A7C1E" w:rsidRDefault="003A7C1E">
            <w:pPr>
              <w:rPr>
                <w:rFonts w:ascii="Calibri" w:eastAsia="宋体" w:hAnsi="Calibri" w:cs="Calibri"/>
                <w:sz w:val="22"/>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06D46A8F" w14:textId="77777777" w:rsidR="003A7C1E" w:rsidRDefault="003A7C1E">
            <w:r>
              <w:rPr>
                <w:i/>
                <w:iCs/>
              </w:rPr>
              <w:t>Z</w:t>
            </w:r>
            <w:r>
              <w:rPr>
                <w:i/>
                <w:iCs/>
                <w:vertAlign w:val="subscript"/>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1E08B064" w14:textId="77777777" w:rsidR="003A7C1E" w:rsidRDefault="003A7C1E">
            <w:r>
              <w:rPr>
                <w:i/>
                <w:iCs/>
              </w:rPr>
              <w:t>Z’</w:t>
            </w:r>
            <w:r>
              <w:rPr>
                <w:i/>
                <w:iCs/>
                <w:vertAlign w:val="subscript"/>
              </w:rPr>
              <w:t>1</w:t>
            </w:r>
          </w:p>
        </w:tc>
        <w:tc>
          <w:tcPr>
            <w:tcW w:w="1151" w:type="dxa"/>
            <w:tcBorders>
              <w:top w:val="nil"/>
              <w:left w:val="nil"/>
              <w:bottom w:val="single" w:sz="8" w:space="0" w:color="auto"/>
              <w:right w:val="single" w:sz="8" w:space="0" w:color="auto"/>
            </w:tcBorders>
            <w:tcMar>
              <w:top w:w="0" w:type="dxa"/>
              <w:left w:w="108" w:type="dxa"/>
              <w:bottom w:w="0" w:type="dxa"/>
              <w:right w:w="108" w:type="dxa"/>
            </w:tcMar>
            <w:hideMark/>
          </w:tcPr>
          <w:p w14:paraId="4E63A7E5" w14:textId="77777777" w:rsidR="003A7C1E" w:rsidRDefault="003A7C1E">
            <w:r>
              <w:rPr>
                <w:i/>
                <w:iCs/>
              </w:rPr>
              <w:t>Z</w:t>
            </w:r>
            <w:r>
              <w:rPr>
                <w:i/>
                <w:iCs/>
                <w:vertAlign w:val="subscript"/>
              </w:rPr>
              <w:t>2</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602CE58A" w14:textId="77777777" w:rsidR="003A7C1E" w:rsidRDefault="003A7C1E">
            <w:r>
              <w:rPr>
                <w:i/>
                <w:iCs/>
              </w:rPr>
              <w:t>Z’</w:t>
            </w:r>
            <w:r>
              <w:rPr>
                <w:i/>
                <w:iCs/>
                <w:vertAlign w:val="subscript"/>
              </w:rPr>
              <w:t>2</w:t>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356EC7CF" w14:textId="77777777" w:rsidR="003A7C1E" w:rsidRDefault="003A7C1E">
            <w:pPr>
              <w:rPr>
                <w:i/>
                <w:iCs/>
              </w:rPr>
            </w:pPr>
            <w:r>
              <w:rPr>
                <w:i/>
                <w:iCs/>
              </w:rPr>
              <w:t>Z</w:t>
            </w:r>
            <w:r>
              <w:rPr>
                <w:i/>
                <w:iCs/>
                <w:vertAlign w:val="subscript"/>
              </w:rPr>
              <w:t>3</w:t>
            </w:r>
          </w:p>
        </w:tc>
        <w:tc>
          <w:tcPr>
            <w:tcW w:w="1592" w:type="dxa"/>
            <w:tcBorders>
              <w:top w:val="nil"/>
              <w:left w:val="nil"/>
              <w:bottom w:val="single" w:sz="8" w:space="0" w:color="auto"/>
              <w:right w:val="single" w:sz="8" w:space="0" w:color="auto"/>
            </w:tcBorders>
            <w:tcMar>
              <w:top w:w="0" w:type="dxa"/>
              <w:left w:w="108" w:type="dxa"/>
              <w:bottom w:w="0" w:type="dxa"/>
              <w:right w:w="108" w:type="dxa"/>
            </w:tcMar>
            <w:hideMark/>
          </w:tcPr>
          <w:p w14:paraId="75F42085" w14:textId="77777777" w:rsidR="003A7C1E" w:rsidRDefault="003A7C1E">
            <w:pPr>
              <w:rPr>
                <w:i/>
                <w:iCs/>
              </w:rPr>
            </w:pPr>
            <w:r>
              <w:rPr>
                <w:i/>
                <w:iCs/>
              </w:rPr>
              <w:t>Z’</w:t>
            </w:r>
            <w:r>
              <w:rPr>
                <w:i/>
                <w:iCs/>
                <w:vertAlign w:val="subscript"/>
              </w:rPr>
              <w:t>3</w:t>
            </w:r>
          </w:p>
        </w:tc>
      </w:tr>
      <w:tr w:rsidR="003A7C1E" w14:paraId="5040081B" w14:textId="77777777" w:rsidTr="003A7C1E">
        <w:trPr>
          <w:jc w:val="center"/>
        </w:trPr>
        <w:tc>
          <w:tcPr>
            <w:tcW w:w="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A68B0" w14:textId="77777777" w:rsidR="003A7C1E" w:rsidRDefault="003A7C1E">
            <w:r>
              <w:t>5</w:t>
            </w: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602EF3EA" w14:textId="77777777" w:rsidR="003A7C1E" w:rsidRDefault="003A7C1E">
            <w:r>
              <w:t>388</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045038E5" w14:textId="77777777" w:rsidR="003A7C1E" w:rsidRDefault="003A7C1E">
            <w:r>
              <w:t>340</w:t>
            </w:r>
          </w:p>
        </w:tc>
        <w:tc>
          <w:tcPr>
            <w:tcW w:w="1151" w:type="dxa"/>
            <w:tcBorders>
              <w:top w:val="nil"/>
              <w:left w:val="nil"/>
              <w:bottom w:val="single" w:sz="8" w:space="0" w:color="auto"/>
              <w:right w:val="single" w:sz="8" w:space="0" w:color="auto"/>
            </w:tcBorders>
            <w:tcMar>
              <w:top w:w="0" w:type="dxa"/>
              <w:left w:w="108" w:type="dxa"/>
              <w:bottom w:w="0" w:type="dxa"/>
              <w:right w:w="108" w:type="dxa"/>
            </w:tcMar>
            <w:hideMark/>
          </w:tcPr>
          <w:p w14:paraId="14A3575A" w14:textId="77777777" w:rsidR="003A7C1E" w:rsidRDefault="003A7C1E">
            <w:r>
              <w:t>608</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595AC6F9" w14:textId="77777777" w:rsidR="003A7C1E" w:rsidRDefault="003A7C1E">
            <w:r>
              <w:t>560</w:t>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0A902FE7" w14:textId="77777777" w:rsidR="003A7C1E" w:rsidRDefault="003A7C1E">
            <w:r>
              <w:rPr>
                <w:u w:val="single"/>
              </w:rPr>
              <w:t>min(388,</w:t>
            </w:r>
            <w:r>
              <w:rPr>
                <w:i/>
                <w:iCs/>
                <w:u w:val="single"/>
              </w:rPr>
              <w:t xml:space="preserve"> X</w:t>
            </w:r>
            <w:r>
              <w:rPr>
                <w:u w:val="single"/>
                <w:vertAlign w:val="subscript"/>
              </w:rPr>
              <w:t>5</w:t>
            </w:r>
            <w:r>
              <w:rPr>
                <w:u w:val="single"/>
              </w:rPr>
              <w:t>+ KB</w:t>
            </w:r>
            <w:r>
              <w:rPr>
                <w:u w:val="single"/>
                <w:vertAlign w:val="subscript"/>
                <w:lang w:val="sv-SE"/>
              </w:rPr>
              <w:t>3</w:t>
            </w:r>
            <w:r>
              <w:rPr>
                <w:u w:val="single"/>
                <w:lang w:val="sv-SE"/>
              </w:rPr>
              <w:t>)</w:t>
            </w:r>
          </w:p>
        </w:tc>
        <w:tc>
          <w:tcPr>
            <w:tcW w:w="1592" w:type="dxa"/>
            <w:tcBorders>
              <w:top w:val="nil"/>
              <w:left w:val="nil"/>
              <w:bottom w:val="single" w:sz="8" w:space="0" w:color="auto"/>
              <w:right w:val="single" w:sz="8" w:space="0" w:color="auto"/>
            </w:tcBorders>
            <w:tcMar>
              <w:top w:w="0" w:type="dxa"/>
              <w:left w:w="108" w:type="dxa"/>
              <w:bottom w:w="0" w:type="dxa"/>
              <w:right w:w="108" w:type="dxa"/>
            </w:tcMar>
            <w:hideMark/>
          </w:tcPr>
          <w:p w14:paraId="588A648B" w14:textId="77777777" w:rsidR="003A7C1E" w:rsidRDefault="003A7C1E">
            <w:r>
              <w:rPr>
                <w:i/>
                <w:iCs/>
              </w:rPr>
              <w:t>X</w:t>
            </w:r>
            <w:r>
              <w:rPr>
                <w:vertAlign w:val="subscript"/>
              </w:rPr>
              <w:t>5</w:t>
            </w:r>
          </w:p>
        </w:tc>
      </w:tr>
      <w:tr w:rsidR="003A7C1E" w14:paraId="761BEAF1" w14:textId="77777777" w:rsidTr="003A7C1E">
        <w:trPr>
          <w:jc w:val="center"/>
        </w:trPr>
        <w:tc>
          <w:tcPr>
            <w:tcW w:w="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3C4F5" w14:textId="77777777" w:rsidR="003A7C1E" w:rsidRDefault="003A7C1E">
            <w:r>
              <w:t>6</w:t>
            </w: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3127B9FB" w14:textId="77777777" w:rsidR="003A7C1E" w:rsidRDefault="003A7C1E">
            <w:r>
              <w:t>776</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5C1696E4" w14:textId="77777777" w:rsidR="003A7C1E" w:rsidRDefault="003A7C1E">
            <w:r>
              <w:t>680</w:t>
            </w:r>
          </w:p>
        </w:tc>
        <w:tc>
          <w:tcPr>
            <w:tcW w:w="1151" w:type="dxa"/>
            <w:tcBorders>
              <w:top w:val="nil"/>
              <w:left w:val="nil"/>
              <w:bottom w:val="single" w:sz="8" w:space="0" w:color="auto"/>
              <w:right w:val="single" w:sz="8" w:space="0" w:color="auto"/>
            </w:tcBorders>
            <w:tcMar>
              <w:top w:w="0" w:type="dxa"/>
              <w:left w:w="108" w:type="dxa"/>
              <w:bottom w:w="0" w:type="dxa"/>
              <w:right w:w="108" w:type="dxa"/>
            </w:tcMar>
            <w:hideMark/>
          </w:tcPr>
          <w:p w14:paraId="69A79852" w14:textId="77777777" w:rsidR="003A7C1E" w:rsidRDefault="003A7C1E">
            <w:r>
              <w:t>1216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5D8B666B" w14:textId="77777777" w:rsidR="003A7C1E" w:rsidRDefault="003A7C1E">
            <w:r>
              <w:t>1120</w:t>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47E4EE89" w14:textId="77777777" w:rsidR="003A7C1E" w:rsidRDefault="003A7C1E">
            <w:r>
              <w:rPr>
                <w:u w:val="single"/>
              </w:rPr>
              <w:t>min(776,</w:t>
            </w:r>
            <w:r>
              <w:rPr>
                <w:i/>
                <w:iCs/>
                <w:u w:val="single"/>
              </w:rPr>
              <w:t xml:space="preserve"> X</w:t>
            </w:r>
            <w:r>
              <w:rPr>
                <w:u w:val="single"/>
                <w:vertAlign w:val="subscript"/>
              </w:rPr>
              <w:t>6</w:t>
            </w:r>
            <w:r>
              <w:rPr>
                <w:u w:val="single"/>
              </w:rPr>
              <w:t>+ KB</w:t>
            </w:r>
            <w:r>
              <w:rPr>
                <w:u w:val="single"/>
                <w:vertAlign w:val="subscript"/>
                <w:lang w:val="sv-SE"/>
              </w:rPr>
              <w:t>4</w:t>
            </w:r>
            <w:r>
              <w:rPr>
                <w:u w:val="single"/>
                <w:lang w:val="sv-SE"/>
              </w:rPr>
              <w:t>)</w:t>
            </w:r>
          </w:p>
        </w:tc>
        <w:tc>
          <w:tcPr>
            <w:tcW w:w="1592" w:type="dxa"/>
            <w:tcBorders>
              <w:top w:val="nil"/>
              <w:left w:val="nil"/>
              <w:bottom w:val="single" w:sz="8" w:space="0" w:color="auto"/>
              <w:right w:val="single" w:sz="8" w:space="0" w:color="auto"/>
            </w:tcBorders>
            <w:tcMar>
              <w:top w:w="0" w:type="dxa"/>
              <w:left w:w="108" w:type="dxa"/>
              <w:bottom w:w="0" w:type="dxa"/>
              <w:right w:w="108" w:type="dxa"/>
            </w:tcMar>
            <w:hideMark/>
          </w:tcPr>
          <w:p w14:paraId="349FEB8A" w14:textId="77777777" w:rsidR="003A7C1E" w:rsidRDefault="003A7C1E">
            <w:r>
              <w:rPr>
                <w:i/>
                <w:iCs/>
              </w:rPr>
              <w:t>X</w:t>
            </w:r>
            <w:r>
              <w:rPr>
                <w:vertAlign w:val="subscript"/>
              </w:rPr>
              <w:t>6</w:t>
            </w:r>
          </w:p>
        </w:tc>
      </w:tr>
    </w:tbl>
    <w:p w14:paraId="28110947" w14:textId="77777777" w:rsidR="003A7C1E" w:rsidRDefault="003A7C1E" w:rsidP="003A7C1E">
      <w:pPr>
        <w:ind w:leftChars="200" w:left="400"/>
        <w:rPr>
          <w:rFonts w:ascii="Times" w:hAnsi="Times" w:cs="Times"/>
          <w:szCs w:val="20"/>
          <w:lang w:val="en-GB"/>
        </w:rPr>
      </w:pPr>
    </w:p>
    <w:p w14:paraId="2B35C115" w14:textId="77777777" w:rsidR="003A7C1E" w:rsidRDefault="003A7C1E" w:rsidP="003A7C1E">
      <w:pPr>
        <w:ind w:leftChars="200" w:left="400"/>
      </w:pPr>
      <w:r>
        <w:rPr>
          <w:highlight w:val="green"/>
        </w:rPr>
        <w:t>Agreement:</w:t>
      </w:r>
    </w:p>
    <w:p w14:paraId="483D0F6E" w14:textId="77777777" w:rsidR="003A7C1E" w:rsidRDefault="003A7C1E" w:rsidP="003A7C1E">
      <w:pPr>
        <w:ind w:leftChars="200" w:left="400"/>
      </w:pPr>
      <w:r>
        <w:t>For NR operation with 480 kHz and/or 960 kHz SCS, CSI computation delay requirement 2 is always applied at least for the case of same SCS operation.</w:t>
      </w:r>
    </w:p>
    <w:p w14:paraId="6985CFC4" w14:textId="77777777" w:rsidR="003A7C1E" w:rsidRDefault="003A7C1E" w:rsidP="00851E34">
      <w:pPr>
        <w:widowControl/>
        <w:numPr>
          <w:ilvl w:val="0"/>
          <w:numId w:val="22"/>
        </w:numPr>
        <w:autoSpaceDN w:val="0"/>
        <w:spacing w:line="252" w:lineRule="auto"/>
        <w:ind w:leftChars="380" w:left="1120"/>
        <w:jc w:val="left"/>
        <w:rPr>
          <w:lang w:val="en-GB"/>
        </w:rPr>
      </w:pPr>
      <w:r>
        <w:t>FFS: whether CSI computation delay requirement 2 is always applied in the case of mixed SCS of PDCCH, CSI-RS and PUSCH.</w:t>
      </w:r>
    </w:p>
    <w:p w14:paraId="4D80861E" w14:textId="77777777" w:rsidR="003A7C1E" w:rsidRDefault="003A7C1E" w:rsidP="003A7C1E">
      <w:pPr>
        <w:autoSpaceDN w:val="0"/>
        <w:spacing w:line="252" w:lineRule="auto"/>
        <w:ind w:leftChars="200" w:left="400"/>
      </w:pPr>
    </w:p>
    <w:p w14:paraId="56A606A9" w14:textId="77777777" w:rsidR="003A7C1E" w:rsidRDefault="003A7C1E" w:rsidP="003A7C1E">
      <w:pPr>
        <w:ind w:leftChars="200" w:left="400"/>
        <w:rPr>
          <w:u w:val="single"/>
          <w:lang w:eastAsia="x-none"/>
        </w:rPr>
      </w:pPr>
      <w:r>
        <w:rPr>
          <w:u w:val="single"/>
          <w:lang w:eastAsia="x-none"/>
        </w:rPr>
        <w:t>Conclusion:</w:t>
      </w:r>
    </w:p>
    <w:p w14:paraId="3A5A7276" w14:textId="77777777" w:rsidR="003A7C1E" w:rsidRDefault="003A7C1E" w:rsidP="003A7C1E">
      <w:pPr>
        <w:ind w:leftChars="200" w:left="400"/>
      </w:pPr>
      <w:r>
        <w:t>In Rel-17, for NR operation with 480 and/or 960 kHz SCS, no other values of Z1, Z2 and Z3 is supported.</w:t>
      </w:r>
    </w:p>
    <w:p w14:paraId="72FE1C1B" w14:textId="77777777" w:rsidR="00F958B1" w:rsidRDefault="00F958B1" w:rsidP="00A14A8A">
      <w:pPr>
        <w:pStyle w:val="a6"/>
        <w:spacing w:line="259" w:lineRule="auto"/>
        <w:ind w:leftChars="200" w:left="400" w:firstLineChars="0" w:firstLine="0"/>
        <w:rPr>
          <w:szCs w:val="20"/>
        </w:rPr>
      </w:pPr>
      <w:bookmarkStart w:id="1" w:name="OLE_LINK3"/>
      <w:bookmarkStart w:id="2" w:name="OLE_LINK4"/>
    </w:p>
    <w:bookmarkEnd w:id="1"/>
    <w:bookmarkEnd w:id="2"/>
    <w:p w14:paraId="4A741DB0" w14:textId="77777777" w:rsidR="00327A33" w:rsidRDefault="00327A33" w:rsidP="00327A33">
      <w:pPr>
        <w:pStyle w:val="a6"/>
        <w:numPr>
          <w:ilvl w:val="0"/>
          <w:numId w:val="3"/>
        </w:numPr>
        <w:ind w:firstLineChars="0"/>
        <w:rPr>
          <w:rFonts w:cs="Times New Roman"/>
          <w:szCs w:val="20"/>
          <w:lang w:val="en-GB"/>
        </w:rPr>
      </w:pPr>
      <w:r>
        <w:rPr>
          <w:rFonts w:cs="Times New Roman"/>
          <w:szCs w:val="20"/>
          <w:lang w:val="en-GB"/>
        </w:rPr>
        <w:t>Basic</w:t>
      </w:r>
      <w:r w:rsidRPr="00840223">
        <w:rPr>
          <w:rFonts w:cs="Times New Roman"/>
          <w:szCs w:val="20"/>
          <w:lang w:val="en-GB"/>
        </w:rPr>
        <w:t xml:space="preserve"> design for multi-PDSCH/PUSCH scheduling</w:t>
      </w:r>
      <w:r w:rsidRPr="00C42432">
        <w:rPr>
          <w:rFonts w:cs="Times New Roman"/>
          <w:szCs w:val="20"/>
          <w:lang w:val="en-GB"/>
        </w:rPr>
        <w:t>.</w:t>
      </w:r>
    </w:p>
    <w:p w14:paraId="3DEDC016" w14:textId="77777777" w:rsidR="00DA458F" w:rsidRPr="00DA458F" w:rsidRDefault="00DA458F" w:rsidP="00E40667">
      <w:pPr>
        <w:widowControl/>
        <w:ind w:leftChars="200" w:left="400"/>
        <w:jc w:val="left"/>
        <w:rPr>
          <w:rFonts w:ascii="Times" w:eastAsia="Batang" w:hAnsi="Times" w:cs="Times New Roman"/>
          <w:iCs/>
          <w:kern w:val="0"/>
          <w:szCs w:val="24"/>
          <w:lang w:val="en-GB" w:eastAsia="x-none"/>
        </w:rPr>
      </w:pPr>
      <w:r w:rsidRPr="00DA458F">
        <w:rPr>
          <w:rFonts w:ascii="Times" w:eastAsia="Batang" w:hAnsi="Times" w:cs="Times New Roman"/>
          <w:iCs/>
          <w:kern w:val="0"/>
          <w:szCs w:val="24"/>
          <w:highlight w:val="green"/>
          <w:lang w:val="en-GB" w:eastAsia="x-none"/>
        </w:rPr>
        <w:t>Agreement:</w:t>
      </w:r>
    </w:p>
    <w:p w14:paraId="64EEE049" w14:textId="77777777" w:rsidR="00DA458F" w:rsidRPr="00DA458F" w:rsidRDefault="00DA458F" w:rsidP="00E40667">
      <w:pPr>
        <w:widowControl/>
        <w:spacing w:line="256" w:lineRule="auto"/>
        <w:ind w:leftChars="200" w:left="400"/>
        <w:contextualSpacing/>
        <w:rPr>
          <w:rFonts w:ascii="Times" w:eastAsia="Malgun Gothic" w:hAnsi="Times" w:cs="Times"/>
          <w:kern w:val="0"/>
          <w:szCs w:val="24"/>
          <w:lang w:eastAsia="x-none"/>
        </w:rPr>
      </w:pPr>
      <w:r w:rsidRPr="00DA458F">
        <w:rPr>
          <w:rFonts w:ascii="Times" w:eastAsia="Malgun Gothic" w:hAnsi="Times" w:cs="Times"/>
          <w:kern w:val="0"/>
          <w:szCs w:val="24"/>
          <w:lang w:eastAsia="x-none"/>
        </w:rPr>
        <w:t>Confirm the working assumption from RAN1#106-e with the following modification.</w:t>
      </w:r>
    </w:p>
    <w:p w14:paraId="3B1F379F" w14:textId="77777777" w:rsidR="00DA458F" w:rsidRPr="00DA458F" w:rsidRDefault="00DA458F" w:rsidP="00E40667">
      <w:pPr>
        <w:widowControl/>
        <w:ind w:leftChars="200" w:left="400"/>
        <w:jc w:val="left"/>
        <w:rPr>
          <w:rFonts w:ascii="Times" w:eastAsia="Batang" w:hAnsi="Times" w:cs="Times"/>
          <w:iCs/>
          <w:kern w:val="0"/>
          <w:szCs w:val="24"/>
          <w:lang w:val="en-GB"/>
        </w:rPr>
      </w:pPr>
      <w:r w:rsidRPr="00DA458F">
        <w:rPr>
          <w:rFonts w:ascii="Times" w:eastAsia="Batang" w:hAnsi="Times" w:cs="Times"/>
          <w:iCs/>
          <w:kern w:val="0"/>
          <w:szCs w:val="24"/>
          <w:highlight w:val="darkYellow"/>
          <w:lang w:val="en-GB"/>
        </w:rPr>
        <w:t>Working assumption:</w:t>
      </w:r>
      <w:r w:rsidRPr="00DA458F">
        <w:rPr>
          <w:rFonts w:ascii="Times" w:eastAsia="Batang" w:hAnsi="Times" w:cs="Times"/>
          <w:iCs/>
          <w:kern w:val="0"/>
          <w:szCs w:val="24"/>
          <w:lang w:val="en-GB"/>
        </w:rPr>
        <w:t xml:space="preserve"> </w:t>
      </w:r>
      <w:r w:rsidRPr="00DA458F">
        <w:rPr>
          <w:rFonts w:ascii="Times" w:eastAsia="Batang" w:hAnsi="Times" w:cs="Times"/>
          <w:kern w:val="0"/>
          <w:szCs w:val="24"/>
          <w:lang w:val="en-GB" w:eastAsia="en-US"/>
        </w:rPr>
        <w:t>(RAN1#106-e)</w:t>
      </w:r>
    </w:p>
    <w:p w14:paraId="37A5A634" w14:textId="77777777" w:rsidR="00DA458F" w:rsidRPr="00DA458F" w:rsidRDefault="00DA458F" w:rsidP="00E40667">
      <w:pPr>
        <w:widowControl/>
        <w:spacing w:line="256" w:lineRule="auto"/>
        <w:ind w:leftChars="200" w:left="400"/>
        <w:contextualSpacing/>
        <w:rPr>
          <w:rFonts w:ascii="Times" w:eastAsia="Malgun Gothic" w:hAnsi="Times" w:cs="Times"/>
          <w:kern w:val="0"/>
          <w:szCs w:val="24"/>
          <w:lang w:eastAsia="x-none"/>
        </w:rPr>
      </w:pPr>
      <w:r w:rsidRPr="00DA458F">
        <w:rPr>
          <w:rFonts w:ascii="Times" w:eastAsia="Malgun Gothic" w:hAnsi="Times" w:cs="Times"/>
          <w:kern w:val="0"/>
          <w:szCs w:val="24"/>
          <w:lang w:eastAsia="x-none"/>
        </w:rPr>
        <w:t>Scheduling multiple PDSCHs by single DL DCI applies to 120 kHz in addition to 480 and 960 kHz at least in FR2-2.</w:t>
      </w:r>
    </w:p>
    <w:p w14:paraId="68E5F1C1" w14:textId="77777777" w:rsidR="00DA458F" w:rsidRPr="00DA458F" w:rsidRDefault="00DA458F" w:rsidP="00E40667">
      <w:pPr>
        <w:widowControl/>
        <w:numPr>
          <w:ilvl w:val="0"/>
          <w:numId w:val="12"/>
        </w:numPr>
        <w:spacing w:line="256" w:lineRule="auto"/>
        <w:ind w:leftChars="380" w:left="1120"/>
        <w:contextualSpacing/>
        <w:jc w:val="left"/>
        <w:rPr>
          <w:rFonts w:ascii="Times" w:eastAsia="Malgun Gothic" w:hAnsi="Times" w:cs="Times"/>
          <w:strike/>
          <w:color w:val="FF0000"/>
          <w:kern w:val="0"/>
          <w:szCs w:val="24"/>
          <w:lang w:eastAsia="x-none"/>
        </w:rPr>
      </w:pPr>
      <w:r w:rsidRPr="00DA458F">
        <w:rPr>
          <w:rFonts w:ascii="Times" w:eastAsia="Malgun Gothic" w:hAnsi="Times" w:cs="Times"/>
          <w:strike/>
          <w:color w:val="FF0000"/>
          <w:kern w:val="0"/>
          <w:szCs w:val="24"/>
          <w:lang w:eastAsia="x-none"/>
        </w:rPr>
        <w:t>FFS: Further limitations on maximum number of PDSCHs</w:t>
      </w:r>
    </w:p>
    <w:p w14:paraId="58786349" w14:textId="77777777" w:rsidR="00DA458F" w:rsidRPr="00DA458F" w:rsidRDefault="00DA458F" w:rsidP="00E40667">
      <w:pPr>
        <w:widowControl/>
        <w:numPr>
          <w:ilvl w:val="0"/>
          <w:numId w:val="12"/>
        </w:numPr>
        <w:spacing w:line="256" w:lineRule="auto"/>
        <w:ind w:leftChars="380" w:left="1120"/>
        <w:contextualSpacing/>
        <w:jc w:val="left"/>
        <w:rPr>
          <w:rFonts w:ascii="Times" w:eastAsia="Malgun Gothic" w:hAnsi="Times" w:cs="Times"/>
          <w:color w:val="FF0000"/>
          <w:kern w:val="0"/>
          <w:szCs w:val="24"/>
          <w:lang w:eastAsia="x-none"/>
        </w:rPr>
      </w:pPr>
      <w:r w:rsidRPr="00DA458F">
        <w:rPr>
          <w:rFonts w:ascii="Times" w:eastAsia="Malgun Gothic" w:hAnsi="Times" w:cs="Times"/>
          <w:color w:val="FF0000"/>
          <w:kern w:val="0"/>
          <w:szCs w:val="24"/>
          <w:lang w:eastAsia="x-none"/>
        </w:rPr>
        <w:t>Note: Further limitations (in addition to what was agreed earlier) on the maximum number of PDSCHs or PUSCHs can be separately discussed for all SCSs.</w:t>
      </w:r>
    </w:p>
    <w:p w14:paraId="100BF010" w14:textId="1D85D01F" w:rsidR="00DA458F" w:rsidRDefault="00DA458F" w:rsidP="00327A33">
      <w:pPr>
        <w:widowControl/>
        <w:ind w:leftChars="200" w:left="400"/>
        <w:jc w:val="left"/>
        <w:rPr>
          <w:rFonts w:ascii="Times" w:eastAsia="Batang" w:hAnsi="Times" w:cs="Times New Roman"/>
          <w:iCs/>
          <w:kern w:val="0"/>
          <w:szCs w:val="24"/>
          <w:highlight w:val="darkYellow"/>
          <w:lang w:eastAsia="x-none"/>
        </w:rPr>
      </w:pPr>
    </w:p>
    <w:p w14:paraId="498BE4E0" w14:textId="77777777" w:rsidR="00330FA8" w:rsidRPr="00330FA8" w:rsidRDefault="00330FA8" w:rsidP="00E40667">
      <w:pPr>
        <w:widowControl/>
        <w:autoSpaceDN w:val="0"/>
        <w:spacing w:line="252" w:lineRule="auto"/>
        <w:ind w:leftChars="200" w:left="400"/>
        <w:rPr>
          <w:rFonts w:eastAsia="Batang" w:cs="Times New Roman"/>
          <w:kern w:val="0"/>
          <w:szCs w:val="24"/>
          <w:lang w:val="en-GB" w:eastAsia="ko-KR"/>
        </w:rPr>
      </w:pPr>
      <w:r w:rsidRPr="00330FA8">
        <w:rPr>
          <w:rFonts w:eastAsia="Batang" w:cs="Times New Roman"/>
          <w:kern w:val="0"/>
          <w:szCs w:val="24"/>
          <w:highlight w:val="green"/>
          <w:lang w:val="en-GB" w:eastAsia="ko-KR"/>
        </w:rPr>
        <w:t>Agreement:</w:t>
      </w:r>
    </w:p>
    <w:p w14:paraId="16D82E95" w14:textId="77777777" w:rsidR="00330FA8" w:rsidRPr="00330FA8" w:rsidRDefault="00330FA8" w:rsidP="00E40667">
      <w:pPr>
        <w:widowControl/>
        <w:autoSpaceDN w:val="0"/>
        <w:spacing w:line="252" w:lineRule="auto"/>
        <w:ind w:leftChars="200" w:left="400"/>
        <w:rPr>
          <w:rFonts w:ascii="Times" w:eastAsia="Batang" w:hAnsi="Times" w:cs="Times"/>
          <w:kern w:val="0"/>
          <w:szCs w:val="24"/>
        </w:rPr>
      </w:pPr>
      <w:r w:rsidRPr="00330FA8">
        <w:rPr>
          <w:rFonts w:ascii="Times" w:eastAsia="Batang" w:hAnsi="Times" w:cs="Times"/>
          <w:kern w:val="0"/>
          <w:szCs w:val="24"/>
          <w:lang w:val="en-GB" w:eastAsia="ko-KR"/>
        </w:rPr>
        <w:t>For single TRP operation, for 480/960 kHz SCS,</w:t>
      </w:r>
    </w:p>
    <w:p w14:paraId="7E7FCF5C" w14:textId="77777777" w:rsidR="00330FA8" w:rsidRPr="00330FA8" w:rsidRDefault="00330FA8"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30FA8">
        <w:rPr>
          <w:rFonts w:ascii="Times" w:eastAsia="Batang" w:hAnsi="Times" w:cs="Times"/>
          <w:kern w:val="0"/>
          <w:szCs w:val="24"/>
          <w:lang w:val="en-GB" w:eastAsia="ko-KR"/>
        </w:rPr>
        <w:t>A UE does not expect to be scheduled with more than one unicast PDSCH in a slot, by a single DCI or multiple DCIs.</w:t>
      </w:r>
    </w:p>
    <w:p w14:paraId="0842F655" w14:textId="77777777" w:rsidR="00330FA8" w:rsidRPr="00330FA8" w:rsidRDefault="00330FA8"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30FA8">
        <w:rPr>
          <w:rFonts w:ascii="Times" w:eastAsia="Batang" w:hAnsi="Times" w:cs="Times"/>
          <w:kern w:val="0"/>
          <w:szCs w:val="24"/>
          <w:lang w:val="en-GB" w:eastAsia="ko-KR"/>
        </w:rPr>
        <w:t>A UE does not expect to be scheduled with more than one PUSCH in a slot, by a single DCI or multiple DCIs.</w:t>
      </w:r>
    </w:p>
    <w:p w14:paraId="318DFE9E" w14:textId="2F6DC692" w:rsidR="00DA458F" w:rsidRPr="00E40667" w:rsidRDefault="00DA458F" w:rsidP="00327A33">
      <w:pPr>
        <w:widowControl/>
        <w:ind w:leftChars="200" w:left="400"/>
        <w:jc w:val="left"/>
        <w:rPr>
          <w:rFonts w:ascii="Times" w:eastAsia="Batang" w:hAnsi="Times" w:cs="Times New Roman"/>
          <w:iCs/>
          <w:kern w:val="0"/>
          <w:szCs w:val="24"/>
          <w:highlight w:val="darkYellow"/>
          <w:lang w:val="en-GB" w:eastAsia="x-none"/>
        </w:rPr>
      </w:pPr>
    </w:p>
    <w:p w14:paraId="7651ED04" w14:textId="77777777" w:rsidR="00330FA8" w:rsidRPr="00330FA8" w:rsidRDefault="00330FA8" w:rsidP="00E40667">
      <w:pPr>
        <w:keepNext/>
        <w:widowControl/>
        <w:snapToGrid w:val="0"/>
        <w:spacing w:before="60" w:after="60" w:line="252" w:lineRule="auto"/>
        <w:ind w:leftChars="200" w:left="1120" w:hanging="720"/>
        <w:jc w:val="left"/>
        <w:rPr>
          <w:rFonts w:ascii="Times" w:eastAsia="Batang" w:hAnsi="Times" w:cs="Times"/>
          <w:b/>
          <w:bCs/>
          <w:kern w:val="0"/>
          <w:szCs w:val="24"/>
          <w:u w:val="single"/>
          <w:lang w:val="en-GB" w:eastAsia="ko-KR"/>
        </w:rPr>
      </w:pPr>
      <w:r w:rsidRPr="00330FA8">
        <w:rPr>
          <w:rFonts w:ascii="Times" w:eastAsia="Batang" w:hAnsi="Times" w:cs="Times"/>
          <w:kern w:val="0"/>
          <w:szCs w:val="24"/>
          <w:u w:val="single"/>
          <w:lang w:val="en-GB" w:eastAsia="ko-KR"/>
        </w:rPr>
        <w:lastRenderedPageBreak/>
        <w:t>Conclusion:</w:t>
      </w:r>
    </w:p>
    <w:p w14:paraId="3FFE9B94" w14:textId="77777777" w:rsidR="00330FA8" w:rsidRPr="00330FA8" w:rsidRDefault="00330FA8" w:rsidP="00E40667">
      <w:pPr>
        <w:widowControl/>
        <w:autoSpaceDN w:val="0"/>
        <w:spacing w:line="252" w:lineRule="auto"/>
        <w:ind w:leftChars="200" w:left="400"/>
        <w:rPr>
          <w:rFonts w:eastAsia="Batang" w:cs="Times New Roman"/>
          <w:kern w:val="0"/>
          <w:szCs w:val="24"/>
        </w:rPr>
      </w:pPr>
      <w:r w:rsidRPr="00330FA8">
        <w:rPr>
          <w:rFonts w:ascii="Times" w:eastAsia="Batang" w:hAnsi="Times" w:cs="Times"/>
          <w:kern w:val="0"/>
          <w:szCs w:val="24"/>
          <w:lang w:val="en-GB" w:eastAsia="ko-KR"/>
        </w:rPr>
        <w:t>For a DCI that can scheduled multiple PDSCHs (or PUSCHs), HARQ process number indicated in the DCI is applied to the first valid PDSCH (or PUSCH).</w:t>
      </w:r>
    </w:p>
    <w:p w14:paraId="25A3509D" w14:textId="77777777" w:rsidR="00330FA8" w:rsidRPr="00330FA8" w:rsidRDefault="00330FA8" w:rsidP="00E40667">
      <w:pPr>
        <w:widowControl/>
        <w:numPr>
          <w:ilvl w:val="0"/>
          <w:numId w:val="35"/>
        </w:numPr>
        <w:autoSpaceDN w:val="0"/>
        <w:spacing w:line="252" w:lineRule="auto"/>
        <w:ind w:leftChars="380" w:left="1120"/>
        <w:jc w:val="left"/>
        <w:rPr>
          <w:rFonts w:eastAsia="Batang" w:cs="Times New Roman"/>
          <w:kern w:val="0"/>
          <w:szCs w:val="24"/>
          <w:lang w:val="en-GB" w:eastAsia="ko-KR"/>
        </w:rPr>
      </w:pPr>
      <w:r w:rsidRPr="00330FA8">
        <w:rPr>
          <w:rFonts w:ascii="Times" w:eastAsia="Batang" w:hAnsi="Times" w:cs="Times"/>
          <w:kern w:val="0"/>
          <w:szCs w:val="24"/>
          <w:lang w:val="en-GB" w:eastAsia="ko-KR"/>
        </w:rPr>
        <w:t>Note: This is the consequence of previous agreements.</w:t>
      </w:r>
    </w:p>
    <w:p w14:paraId="21679A58" w14:textId="1E98EA80" w:rsidR="00DA458F" w:rsidRPr="00E40667" w:rsidRDefault="00DA458F" w:rsidP="00327A33">
      <w:pPr>
        <w:widowControl/>
        <w:ind w:leftChars="200" w:left="400"/>
        <w:jc w:val="left"/>
        <w:rPr>
          <w:rFonts w:ascii="Times" w:eastAsia="Batang" w:hAnsi="Times" w:cs="Times New Roman"/>
          <w:iCs/>
          <w:kern w:val="0"/>
          <w:szCs w:val="24"/>
          <w:highlight w:val="darkYellow"/>
          <w:lang w:val="en-GB" w:eastAsia="x-none"/>
        </w:rPr>
      </w:pPr>
    </w:p>
    <w:p w14:paraId="47054D73" w14:textId="77777777" w:rsidR="00387021" w:rsidRPr="00387021" w:rsidRDefault="00387021" w:rsidP="00E40667">
      <w:pPr>
        <w:widowControl/>
        <w:autoSpaceDN w:val="0"/>
        <w:spacing w:line="252" w:lineRule="auto"/>
        <w:ind w:leftChars="200" w:left="400"/>
        <w:rPr>
          <w:rFonts w:eastAsia="Batang" w:cs="Times New Roman"/>
          <w:kern w:val="0"/>
          <w:szCs w:val="24"/>
        </w:rPr>
      </w:pPr>
      <w:r w:rsidRPr="00387021">
        <w:rPr>
          <w:rFonts w:eastAsia="Batang" w:cs="Times New Roman"/>
          <w:kern w:val="0"/>
          <w:szCs w:val="24"/>
          <w:highlight w:val="green"/>
        </w:rPr>
        <w:t>Agreement:</w:t>
      </w:r>
    </w:p>
    <w:p w14:paraId="31791D3B" w14:textId="77777777" w:rsidR="00387021" w:rsidRPr="00387021" w:rsidRDefault="00387021" w:rsidP="00E40667">
      <w:pPr>
        <w:widowControl/>
        <w:autoSpaceDN w:val="0"/>
        <w:spacing w:line="252" w:lineRule="auto"/>
        <w:ind w:leftChars="200" w:left="400"/>
        <w:rPr>
          <w:rFonts w:ascii="Times" w:eastAsia="Batang" w:hAnsi="Times" w:cs="Times"/>
          <w:kern w:val="0"/>
          <w:szCs w:val="24"/>
        </w:rPr>
      </w:pPr>
      <w:r w:rsidRPr="00545823">
        <w:rPr>
          <w:rFonts w:ascii="Times" w:eastAsia="Batang" w:hAnsi="Times" w:cs="Times"/>
          <w:kern w:val="0"/>
          <w:szCs w:val="24"/>
          <w:lang w:val="en-GB" w:eastAsia="ko-KR"/>
        </w:rPr>
        <w:t xml:space="preserve">For a DCI that can schedule multiple PDSCHs, and if RRC parameter configures that </w:t>
      </w:r>
      <w:r w:rsidRPr="00E40667">
        <w:rPr>
          <w:rFonts w:ascii="Times" w:eastAsia="Batang" w:hAnsi="Times" w:cs="Times"/>
          <w:kern w:val="0"/>
          <w:szCs w:val="24"/>
          <w:lang w:val="en-GB" w:eastAsia="ko-KR"/>
        </w:rPr>
        <w:t>two codeword</w:t>
      </w:r>
      <w:r w:rsidRPr="00545823">
        <w:rPr>
          <w:rFonts w:ascii="Times" w:eastAsia="Batang" w:hAnsi="Times" w:cs="Times"/>
          <w:kern w:val="0"/>
          <w:szCs w:val="24"/>
          <w:lang w:val="en-GB" w:eastAsia="ko-KR"/>
        </w:rPr>
        <w:t xml:space="preserve"> transmission is enabled,</w:t>
      </w:r>
    </w:p>
    <w:p w14:paraId="0E6332DC" w14:textId="77777777" w:rsidR="00387021" w:rsidRPr="00387021"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MCS for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This appears only once in the DCI and applies commonly to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of each PDSCH</w:t>
      </w:r>
    </w:p>
    <w:p w14:paraId="0EA2CDE8" w14:textId="77777777" w:rsidR="00387021" w:rsidRPr="00387021"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NDI for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This is signaled per PDSCH and applies to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of each PDSCH</w:t>
      </w:r>
    </w:p>
    <w:p w14:paraId="16C208A9" w14:textId="77777777" w:rsidR="00387021" w:rsidRPr="00387021"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RV for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This is signaled per PDSCH, with 2 bits if only a single PDSCH is scheduled or 1 bit for each PDSCH otherwise and applies to the 2</w:t>
      </w:r>
      <w:r w:rsidRPr="00387021">
        <w:rPr>
          <w:rFonts w:ascii="Times" w:eastAsia="Batang" w:hAnsi="Times" w:cs="Times"/>
          <w:kern w:val="0"/>
          <w:szCs w:val="24"/>
          <w:vertAlign w:val="superscript"/>
          <w:lang w:val="en-GB" w:eastAsia="ko-KR"/>
        </w:rPr>
        <w:t>nd</w:t>
      </w:r>
      <w:r w:rsidRPr="00387021">
        <w:rPr>
          <w:rFonts w:ascii="Times" w:eastAsia="Batang" w:hAnsi="Times" w:cs="Times"/>
          <w:kern w:val="0"/>
          <w:szCs w:val="24"/>
          <w:lang w:val="en-GB" w:eastAsia="ko-KR"/>
        </w:rPr>
        <w:t xml:space="preserve"> TB of each PDSCH</w:t>
      </w:r>
    </w:p>
    <w:p w14:paraId="2CD30AE5" w14:textId="77777777" w:rsidR="00387021" w:rsidRPr="00387021"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FFS: the maximum number of PDSCHs when 2 TB is enabled or when 2 TB is scheduled</w:t>
      </w:r>
    </w:p>
    <w:p w14:paraId="6B6903BE" w14:textId="711EB1B8" w:rsidR="00DA458F" w:rsidRPr="00E40667" w:rsidRDefault="00DA458F" w:rsidP="00327A33">
      <w:pPr>
        <w:widowControl/>
        <w:ind w:leftChars="200" w:left="400"/>
        <w:jc w:val="left"/>
        <w:rPr>
          <w:rFonts w:ascii="Times" w:eastAsia="Batang" w:hAnsi="Times" w:cs="Times New Roman"/>
          <w:iCs/>
          <w:kern w:val="0"/>
          <w:szCs w:val="24"/>
          <w:highlight w:val="darkYellow"/>
          <w:lang w:val="en-GB" w:eastAsia="x-none"/>
        </w:rPr>
      </w:pPr>
    </w:p>
    <w:p w14:paraId="33E0DB2E" w14:textId="77777777" w:rsidR="00387021" w:rsidRPr="00387021" w:rsidRDefault="00387021" w:rsidP="00E40667">
      <w:pPr>
        <w:widowControl/>
        <w:spacing w:line="256" w:lineRule="auto"/>
        <w:ind w:leftChars="200" w:left="400"/>
        <w:contextualSpacing/>
        <w:rPr>
          <w:rFonts w:eastAsia="Malgun Gothic" w:cs="Times New Roman"/>
          <w:kern w:val="0"/>
          <w:szCs w:val="24"/>
          <w:lang w:eastAsia="x-none"/>
        </w:rPr>
      </w:pPr>
      <w:r w:rsidRPr="00387021">
        <w:rPr>
          <w:rFonts w:eastAsia="Malgun Gothic" w:cs="Times New Roman"/>
          <w:kern w:val="0"/>
          <w:szCs w:val="24"/>
          <w:highlight w:val="green"/>
          <w:lang w:eastAsia="x-none"/>
        </w:rPr>
        <w:t>Agreement:</w:t>
      </w:r>
    </w:p>
    <w:p w14:paraId="544530A0" w14:textId="77777777" w:rsidR="00387021" w:rsidRPr="00387021" w:rsidRDefault="00387021" w:rsidP="00E40667">
      <w:pPr>
        <w:widowControl/>
        <w:autoSpaceDN w:val="0"/>
        <w:spacing w:line="252" w:lineRule="auto"/>
        <w:ind w:leftChars="200" w:left="400"/>
        <w:rPr>
          <w:rFonts w:ascii="Times" w:eastAsia="Batang" w:hAnsi="Times" w:cs="Times"/>
          <w:kern w:val="0"/>
          <w:szCs w:val="24"/>
        </w:rPr>
      </w:pPr>
      <w:r w:rsidRPr="00387021">
        <w:rPr>
          <w:rFonts w:ascii="Times" w:eastAsia="Batang" w:hAnsi="Times" w:cs="Times"/>
          <w:kern w:val="0"/>
          <w:szCs w:val="24"/>
          <w:lang w:val="en-GB" w:eastAsia="ko-KR"/>
        </w:rPr>
        <w:t>For multiple PDSCHs (or PUSCHs) scheduled by a single DCI,</w:t>
      </w:r>
    </w:p>
    <w:p w14:paraId="7D675DD0" w14:textId="77777777" w:rsidR="00387021" w:rsidRPr="00545823"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 xml:space="preserve">Rel-15/16 behavior that is described in TS 38.213 Clauses 11 and 11.1 for a PDSCH (or PUSCH) indicated by DCI </w:t>
      </w:r>
      <w:r w:rsidRPr="00E40667">
        <w:rPr>
          <w:rFonts w:ascii="Times" w:eastAsia="Batang" w:hAnsi="Times" w:cs="Times"/>
          <w:kern w:val="0"/>
          <w:szCs w:val="24"/>
          <w:lang w:val="en-GB" w:eastAsia="ko-KR"/>
        </w:rPr>
        <w:t>also applies</w:t>
      </w:r>
      <w:r w:rsidRPr="00545823">
        <w:rPr>
          <w:rFonts w:ascii="Times" w:eastAsia="Batang" w:hAnsi="Times" w:cs="Times"/>
          <w:kern w:val="0"/>
          <w:szCs w:val="24"/>
          <w:lang w:val="en-GB" w:eastAsia="ko-KR"/>
        </w:rPr>
        <w:t xml:space="preserve"> for multiple PDSCHs (or PUSCHs) schedule by a single DCI.</w:t>
      </w:r>
    </w:p>
    <w:p w14:paraId="0186DFCA" w14:textId="77777777" w:rsidR="00387021" w:rsidRPr="00387021" w:rsidRDefault="00387021" w:rsidP="00E40667">
      <w:pPr>
        <w:widowControl/>
        <w:numPr>
          <w:ilvl w:val="0"/>
          <w:numId w:val="8"/>
        </w:numPr>
        <w:autoSpaceDN w:val="0"/>
        <w:spacing w:line="252" w:lineRule="auto"/>
        <w:ind w:leftChars="380" w:left="1120"/>
        <w:jc w:val="left"/>
        <w:rPr>
          <w:rFonts w:ascii="Times" w:eastAsia="Batang" w:hAnsi="Times" w:cs="Times"/>
          <w:kern w:val="0"/>
          <w:szCs w:val="24"/>
          <w:lang w:val="en-GB" w:eastAsia="ko-KR"/>
        </w:rPr>
      </w:pPr>
      <w:r w:rsidRPr="00545823">
        <w:rPr>
          <w:rFonts w:ascii="Times" w:eastAsia="Batang" w:hAnsi="Times" w:cs="Times"/>
          <w:kern w:val="0"/>
          <w:szCs w:val="24"/>
          <w:lang w:val="en-GB" w:eastAsia="ko-KR"/>
        </w:rPr>
        <w:t xml:space="preserve">If one of multiple PDSCHs (or PUSCHs) scheduled by the DCI collides with a </w:t>
      </w:r>
      <w:r w:rsidRPr="00E40667">
        <w:rPr>
          <w:rFonts w:ascii="Times" w:eastAsia="Batang" w:hAnsi="Times" w:cs="Times"/>
          <w:kern w:val="0"/>
          <w:szCs w:val="24"/>
          <w:lang w:val="en-GB" w:eastAsia="ko-KR"/>
        </w:rPr>
        <w:t>flexible symbol</w:t>
      </w:r>
      <w:r w:rsidRPr="00387021">
        <w:rPr>
          <w:rFonts w:ascii="Times" w:eastAsia="Batang" w:hAnsi="Times" w:cs="Times"/>
          <w:kern w:val="0"/>
          <w:szCs w:val="24"/>
          <w:lang w:val="en-GB" w:eastAsia="ko-KR"/>
        </w:rPr>
        <w:t xml:space="preserve"> (indicated by </w:t>
      </w:r>
      <w:r w:rsidRPr="00387021">
        <w:rPr>
          <w:rFonts w:ascii="Times" w:eastAsia="Batang" w:hAnsi="Times" w:cs="Times"/>
          <w:i/>
          <w:iCs/>
          <w:kern w:val="0"/>
          <w:szCs w:val="24"/>
          <w:lang w:val="en-GB" w:eastAsia="ko-KR"/>
        </w:rPr>
        <w:t>tdd-UL-DL-ConfigurationCommon</w:t>
      </w:r>
      <w:r w:rsidRPr="00387021">
        <w:rPr>
          <w:rFonts w:ascii="Times" w:eastAsia="Batang" w:hAnsi="Times" w:cs="Times"/>
          <w:kern w:val="0"/>
          <w:szCs w:val="24"/>
          <w:lang w:val="en-GB" w:eastAsia="ko-KR"/>
        </w:rPr>
        <w:t xml:space="preserve"> or </w:t>
      </w:r>
      <w:r w:rsidRPr="00387021">
        <w:rPr>
          <w:rFonts w:ascii="Times" w:eastAsia="Batang" w:hAnsi="Times" w:cs="Times"/>
          <w:i/>
          <w:iCs/>
          <w:kern w:val="0"/>
          <w:szCs w:val="24"/>
          <w:lang w:val="en-GB" w:eastAsia="ko-KR"/>
        </w:rPr>
        <w:t>tdd-UL-DL-ConfigurationDedicated</w:t>
      </w:r>
      <w:r w:rsidRPr="00387021">
        <w:rPr>
          <w:rFonts w:ascii="Times" w:eastAsia="Batang" w:hAnsi="Times" w:cs="Times"/>
          <w:kern w:val="0"/>
          <w:szCs w:val="24"/>
          <w:lang w:val="en-GB" w:eastAsia="ko-KR"/>
        </w:rPr>
        <w:t>),</w:t>
      </w:r>
    </w:p>
    <w:p w14:paraId="2E43F92A" w14:textId="77777777" w:rsidR="00387021" w:rsidRPr="00387021" w:rsidRDefault="00387021" w:rsidP="00E40667">
      <w:pPr>
        <w:widowControl/>
        <w:numPr>
          <w:ilvl w:val="1"/>
          <w:numId w:val="8"/>
        </w:numPr>
        <w:autoSpaceDN w:val="0"/>
        <w:spacing w:line="252" w:lineRule="auto"/>
        <w:ind w:leftChars="740" w:left="184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 xml:space="preserve">If that PUSCH is collided with SSB symbols indicated by </w:t>
      </w:r>
      <w:r w:rsidRPr="00387021">
        <w:rPr>
          <w:rFonts w:ascii="Times" w:eastAsia="Batang" w:hAnsi="Times" w:cs="Times"/>
          <w:i/>
          <w:iCs/>
          <w:kern w:val="0"/>
          <w:szCs w:val="24"/>
          <w:lang w:val="en-GB" w:eastAsia="ko-KR"/>
        </w:rPr>
        <w:t>ssb-PositionsInBurst</w:t>
      </w:r>
      <w:r w:rsidRPr="00387021">
        <w:rPr>
          <w:rFonts w:ascii="Times" w:eastAsia="Batang" w:hAnsi="Times" w:cs="Times"/>
          <w:kern w:val="0"/>
          <w:szCs w:val="24"/>
          <w:lang w:val="en-GB" w:eastAsia="ko-KR"/>
        </w:rPr>
        <w:t xml:space="preserve"> [or symbol(s) indicated by </w:t>
      </w:r>
      <w:r w:rsidRPr="00387021">
        <w:rPr>
          <w:rFonts w:ascii="Times" w:eastAsia="Batang" w:hAnsi="Times" w:cs="Times"/>
          <w:i/>
          <w:iCs/>
          <w:kern w:val="0"/>
          <w:szCs w:val="24"/>
          <w:lang w:val="en-GB" w:eastAsia="ko-KR"/>
        </w:rPr>
        <w:t>pdcch-ConfigSIB1</w:t>
      </w:r>
      <w:r w:rsidRPr="00387021">
        <w:rPr>
          <w:rFonts w:ascii="Times" w:eastAsia="Batang" w:hAnsi="Times" w:cs="Times"/>
          <w:kern w:val="0"/>
          <w:szCs w:val="24"/>
          <w:lang w:val="en-GB" w:eastAsia="ko-KR"/>
        </w:rPr>
        <w:t xml:space="preserve"> in </w:t>
      </w:r>
      <w:r w:rsidRPr="00387021">
        <w:rPr>
          <w:rFonts w:ascii="Times" w:eastAsia="Batang" w:hAnsi="Times" w:cs="Times"/>
          <w:i/>
          <w:iCs/>
          <w:kern w:val="0"/>
          <w:szCs w:val="24"/>
          <w:lang w:val="en-GB" w:eastAsia="ko-KR"/>
        </w:rPr>
        <w:t xml:space="preserve">MIB </w:t>
      </w:r>
      <w:r w:rsidRPr="00387021">
        <w:rPr>
          <w:rFonts w:ascii="Times" w:eastAsia="Batang" w:hAnsi="Times" w:cs="Times"/>
          <w:kern w:val="0"/>
          <w:szCs w:val="24"/>
          <w:lang w:val="en-GB" w:eastAsia="ko-KR"/>
        </w:rPr>
        <w:t>for a CORESET for Type0-PDCCH CSS set], the HARQ process number increment is skipped for the PUSCH.</w:t>
      </w:r>
    </w:p>
    <w:p w14:paraId="00BA7D41" w14:textId="77777777" w:rsidR="00387021" w:rsidRPr="00387021" w:rsidRDefault="00387021" w:rsidP="00E40667">
      <w:pPr>
        <w:widowControl/>
        <w:numPr>
          <w:ilvl w:val="1"/>
          <w:numId w:val="8"/>
        </w:numPr>
        <w:autoSpaceDN w:val="0"/>
        <w:spacing w:line="252" w:lineRule="auto"/>
        <w:ind w:leftChars="740" w:left="1840"/>
        <w:jc w:val="left"/>
        <w:rPr>
          <w:rFonts w:ascii="Times" w:eastAsia="Batang" w:hAnsi="Times" w:cs="Times"/>
          <w:kern w:val="0"/>
          <w:szCs w:val="24"/>
          <w:lang w:val="en-GB" w:eastAsia="ko-KR"/>
        </w:rPr>
      </w:pPr>
      <w:r w:rsidRPr="00387021">
        <w:rPr>
          <w:rFonts w:ascii="Times" w:eastAsia="Batang" w:hAnsi="Times" w:cs="Times"/>
          <w:kern w:val="0"/>
          <w:szCs w:val="24"/>
          <w:lang w:val="en-GB" w:eastAsia="ko-KR"/>
        </w:rPr>
        <w:t>Otherwise, the HARQ process number increment is not skipped for that PDSCH (or PUSCH).</w:t>
      </w:r>
    </w:p>
    <w:p w14:paraId="4194D1F6" w14:textId="0547966C" w:rsidR="00387021" w:rsidRPr="00E40667" w:rsidRDefault="00387021" w:rsidP="00327A33">
      <w:pPr>
        <w:widowControl/>
        <w:ind w:leftChars="200" w:left="400"/>
        <w:jc w:val="left"/>
        <w:rPr>
          <w:rFonts w:ascii="Times" w:eastAsia="Batang" w:hAnsi="Times" w:cs="Times New Roman"/>
          <w:iCs/>
          <w:kern w:val="0"/>
          <w:szCs w:val="24"/>
          <w:highlight w:val="darkYellow"/>
          <w:lang w:val="en-GB" w:eastAsia="x-none"/>
        </w:rPr>
      </w:pPr>
    </w:p>
    <w:p w14:paraId="55781FEA" w14:textId="77777777" w:rsidR="00387021" w:rsidRPr="00387021" w:rsidRDefault="00387021" w:rsidP="00E40667">
      <w:pPr>
        <w:widowControl/>
        <w:ind w:leftChars="200" w:left="400"/>
        <w:jc w:val="left"/>
        <w:rPr>
          <w:rFonts w:ascii="Times" w:eastAsia="Batang" w:hAnsi="Times" w:cs="Times New Roman"/>
          <w:iCs/>
          <w:kern w:val="0"/>
          <w:szCs w:val="24"/>
          <w:lang w:val="en-GB" w:eastAsia="x-none"/>
        </w:rPr>
      </w:pPr>
      <w:r w:rsidRPr="00387021">
        <w:rPr>
          <w:rFonts w:ascii="Times" w:eastAsia="Batang" w:hAnsi="Times" w:cs="Times New Roman"/>
          <w:iCs/>
          <w:kern w:val="0"/>
          <w:szCs w:val="24"/>
          <w:highlight w:val="green"/>
          <w:lang w:val="en-GB" w:eastAsia="x-none"/>
        </w:rPr>
        <w:t>Agreement:</w:t>
      </w:r>
    </w:p>
    <w:p w14:paraId="7C6D34BD" w14:textId="77777777" w:rsidR="00387021" w:rsidRPr="00387021" w:rsidRDefault="00387021" w:rsidP="00E40667">
      <w:pPr>
        <w:widowControl/>
        <w:spacing w:after="160" w:line="256" w:lineRule="auto"/>
        <w:ind w:leftChars="200" w:left="400"/>
        <w:contextualSpacing/>
        <w:rPr>
          <w:rFonts w:eastAsia="Malgun Gothic" w:cs="Times New Roman"/>
          <w:kern w:val="0"/>
          <w:szCs w:val="24"/>
          <w:lang w:eastAsia="x-none"/>
        </w:rPr>
      </w:pPr>
      <w:r w:rsidRPr="00387021">
        <w:rPr>
          <w:rFonts w:ascii="Times" w:eastAsia="Batang" w:hAnsi="Times" w:cs="Times New Roman"/>
          <w:kern w:val="0"/>
          <w:szCs w:val="24"/>
          <w:lang w:val="en-GB" w:eastAsia="ko-KR"/>
        </w:rPr>
        <w:t xml:space="preserve">For two multi-PDSCH (or two multi-PUSCH) scheduling DCIs, UE does not expect any of the scheduled PDSCHs (or PUSCHs) and the scheduling DCI to lead to </w:t>
      </w:r>
      <w:r w:rsidRPr="00E40667">
        <w:rPr>
          <w:rFonts w:ascii="Times" w:eastAsia="Batang" w:hAnsi="Times" w:cs="Times New Roman"/>
          <w:kern w:val="0"/>
          <w:szCs w:val="24"/>
          <w:lang w:val="en-GB" w:eastAsia="ko-KR"/>
        </w:rPr>
        <w:t>out-of-order scheduling</w:t>
      </w:r>
      <w:r w:rsidRPr="00545823">
        <w:rPr>
          <w:rFonts w:ascii="Times" w:eastAsia="Batang" w:hAnsi="Times" w:cs="Times New Roman"/>
          <w:kern w:val="0"/>
          <w:szCs w:val="24"/>
          <w:lang w:val="en-GB" w:eastAsia="ko-KR"/>
        </w:rPr>
        <w:t>.</w:t>
      </w:r>
    </w:p>
    <w:p w14:paraId="048D239C" w14:textId="77777777" w:rsidR="00387021" w:rsidRPr="00387021" w:rsidRDefault="00387021" w:rsidP="00E40667">
      <w:pPr>
        <w:widowControl/>
        <w:numPr>
          <w:ilvl w:val="0"/>
          <w:numId w:val="8"/>
        </w:numPr>
        <w:spacing w:after="160" w:line="256" w:lineRule="auto"/>
        <w:ind w:leftChars="380" w:left="1120"/>
        <w:contextualSpacing/>
        <w:jc w:val="left"/>
        <w:rPr>
          <w:rFonts w:eastAsia="Malgun Gothic" w:cs="Times New Roman"/>
          <w:kern w:val="0"/>
          <w:szCs w:val="24"/>
          <w:lang w:eastAsia="x-none"/>
        </w:rPr>
      </w:pPr>
      <w:r w:rsidRPr="00387021">
        <w:rPr>
          <w:rFonts w:ascii="Times" w:eastAsia="Batang" w:hAnsi="Times" w:cs="Times New Roman"/>
          <w:kern w:val="0"/>
          <w:szCs w:val="24"/>
          <w:lang w:val="en-GB" w:eastAsia="ko-KR"/>
        </w:rPr>
        <w:t xml:space="preserve">FFS: </w:t>
      </w:r>
      <w:r w:rsidRPr="00387021">
        <w:rPr>
          <w:rFonts w:ascii="Times" w:eastAsia="Times New Roman" w:hAnsi="Times" w:cs="Times New Roman"/>
          <w:iCs/>
          <w:kern w:val="0"/>
          <w:szCs w:val="24"/>
          <w:lang w:eastAsia="ko-KR"/>
        </w:rPr>
        <w:t>whether to allow OOO scheduling for the following two cases</w:t>
      </w:r>
      <w:r w:rsidRPr="00387021">
        <w:rPr>
          <w:rFonts w:ascii="Times" w:eastAsia="Batang" w:hAnsi="Times" w:cs="Times New Roman"/>
          <w:kern w:val="0"/>
          <w:szCs w:val="24"/>
          <w:lang w:val="en-GB" w:eastAsia="ko-KR"/>
        </w:rPr>
        <w:t>:</w:t>
      </w:r>
    </w:p>
    <w:p w14:paraId="359BCF58" w14:textId="77777777" w:rsidR="00387021" w:rsidRPr="00387021" w:rsidRDefault="00387021" w:rsidP="00E40667">
      <w:pPr>
        <w:widowControl/>
        <w:numPr>
          <w:ilvl w:val="1"/>
          <w:numId w:val="8"/>
        </w:numPr>
        <w:spacing w:after="160" w:line="256" w:lineRule="auto"/>
        <w:ind w:leftChars="740" w:left="1840"/>
        <w:contextualSpacing/>
        <w:jc w:val="left"/>
        <w:rPr>
          <w:rFonts w:eastAsia="Malgun Gothic" w:cs="Times New Roman"/>
          <w:kern w:val="0"/>
          <w:szCs w:val="24"/>
          <w:lang w:eastAsia="x-none"/>
        </w:rPr>
      </w:pPr>
      <w:r w:rsidRPr="00387021">
        <w:rPr>
          <w:rFonts w:ascii="Times" w:eastAsia="Batang" w:hAnsi="Times" w:cs="Times New Roman"/>
          <w:kern w:val="0"/>
          <w:szCs w:val="24"/>
          <w:lang w:val="en-GB" w:eastAsia="ko-KR"/>
        </w:rPr>
        <w:t>for the case of one multi-PDSCH (or multi-PUSCH) scheduling DCI and one single-PDSCH (or single-PUSCH) scheduling DCI, where multi-PDSCH (or multi-PUSCH) scheduling DCI schedules more than one PDSCH (or PUSCH)</w:t>
      </w:r>
    </w:p>
    <w:p w14:paraId="356E3B3C" w14:textId="77777777" w:rsidR="00387021" w:rsidRPr="00387021" w:rsidRDefault="00387021" w:rsidP="00E40667">
      <w:pPr>
        <w:widowControl/>
        <w:numPr>
          <w:ilvl w:val="1"/>
          <w:numId w:val="8"/>
        </w:numPr>
        <w:spacing w:after="160" w:line="256" w:lineRule="auto"/>
        <w:ind w:leftChars="740" w:left="1840"/>
        <w:contextualSpacing/>
        <w:jc w:val="left"/>
        <w:rPr>
          <w:rFonts w:eastAsia="Malgun Gothic" w:cs="Times New Roman"/>
          <w:kern w:val="0"/>
          <w:szCs w:val="24"/>
          <w:lang w:eastAsia="x-none"/>
        </w:rPr>
      </w:pPr>
      <w:r w:rsidRPr="00387021">
        <w:rPr>
          <w:rFonts w:ascii="Times" w:eastAsia="Batang" w:hAnsi="Times" w:cs="Times New Roman"/>
          <w:kern w:val="0"/>
          <w:szCs w:val="24"/>
          <w:lang w:val="en-GB"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0E34596" w14:textId="77777777" w:rsidR="00387021" w:rsidRPr="00387021" w:rsidRDefault="00387021" w:rsidP="00E40667">
      <w:pPr>
        <w:widowControl/>
        <w:numPr>
          <w:ilvl w:val="0"/>
          <w:numId w:val="8"/>
        </w:numPr>
        <w:spacing w:after="160" w:line="256" w:lineRule="auto"/>
        <w:ind w:leftChars="380" w:left="1120"/>
        <w:contextualSpacing/>
        <w:jc w:val="left"/>
        <w:rPr>
          <w:rFonts w:eastAsia="Malgun Gothic" w:cs="Times New Roman"/>
          <w:kern w:val="0"/>
          <w:szCs w:val="24"/>
          <w:lang w:eastAsia="x-none"/>
        </w:rPr>
      </w:pPr>
      <w:r w:rsidRPr="00387021">
        <w:rPr>
          <w:rFonts w:ascii="Times" w:eastAsia="Batang" w:hAnsi="Times" w:cs="Times New Roman"/>
          <w:kern w:val="0"/>
          <w:szCs w:val="24"/>
          <w:lang w:val="en-GB" w:eastAsia="ko-KR"/>
        </w:rPr>
        <w:t>Note: The above FFS aspect applies only to multi-PDSCH and multi-PUSCH scheduling with single DCI</w:t>
      </w:r>
    </w:p>
    <w:p w14:paraId="26626EB9" w14:textId="293E7F9B" w:rsidR="00387021" w:rsidRPr="00545823" w:rsidRDefault="00387021" w:rsidP="00327A33">
      <w:pPr>
        <w:widowControl/>
        <w:ind w:leftChars="200" w:left="400"/>
        <w:jc w:val="left"/>
        <w:rPr>
          <w:rFonts w:ascii="Times" w:eastAsia="Batang" w:hAnsi="Times" w:cs="Times New Roman"/>
          <w:iCs/>
          <w:kern w:val="0"/>
          <w:szCs w:val="24"/>
          <w:highlight w:val="darkYellow"/>
          <w:lang w:eastAsia="x-none"/>
        </w:rPr>
      </w:pPr>
    </w:p>
    <w:p w14:paraId="6E9F5D27" w14:textId="77777777" w:rsidR="00327A33" w:rsidRDefault="00327A33" w:rsidP="00327A33">
      <w:pPr>
        <w:pStyle w:val="a6"/>
        <w:numPr>
          <w:ilvl w:val="0"/>
          <w:numId w:val="3"/>
        </w:numPr>
        <w:ind w:firstLineChars="0"/>
        <w:rPr>
          <w:rFonts w:cs="Times New Roman"/>
          <w:szCs w:val="20"/>
          <w:lang w:val="en-GB"/>
        </w:rPr>
      </w:pPr>
      <w:r w:rsidRPr="00840223">
        <w:rPr>
          <w:rFonts w:cs="Times New Roman"/>
          <w:szCs w:val="20"/>
          <w:lang w:val="en-GB"/>
        </w:rPr>
        <w:t>HARQ-ACK feedback for multi-PDSCH scheduling</w:t>
      </w:r>
      <w:r w:rsidRPr="00C42432">
        <w:rPr>
          <w:rFonts w:cs="Times New Roman"/>
          <w:szCs w:val="20"/>
          <w:lang w:val="en-GB"/>
        </w:rPr>
        <w:t>.</w:t>
      </w:r>
    </w:p>
    <w:p w14:paraId="1BF128D8" w14:textId="77777777" w:rsidR="00FC434D" w:rsidRPr="00FC434D" w:rsidRDefault="00FC434D" w:rsidP="00E40667">
      <w:pPr>
        <w:widowControl/>
        <w:ind w:leftChars="200" w:left="400"/>
        <w:jc w:val="left"/>
        <w:rPr>
          <w:rFonts w:ascii="Times" w:eastAsia="Batang" w:hAnsi="Times" w:cs="Times New Roman"/>
          <w:iCs/>
          <w:kern w:val="0"/>
          <w:szCs w:val="24"/>
          <w:lang w:val="en-GB" w:eastAsia="x-none"/>
        </w:rPr>
      </w:pPr>
      <w:r w:rsidRPr="00FC434D">
        <w:rPr>
          <w:rFonts w:ascii="Times" w:eastAsia="Batang" w:hAnsi="Times" w:cs="Times New Roman"/>
          <w:iCs/>
          <w:kern w:val="0"/>
          <w:szCs w:val="24"/>
          <w:highlight w:val="green"/>
          <w:lang w:val="en-GB" w:eastAsia="x-none"/>
        </w:rPr>
        <w:t>Agreement:</w:t>
      </w:r>
    </w:p>
    <w:p w14:paraId="0DB8AD34" w14:textId="77777777" w:rsidR="00FC434D" w:rsidRPr="00FC434D" w:rsidRDefault="00FC434D" w:rsidP="00E40667">
      <w:pPr>
        <w:widowControl/>
        <w:spacing w:after="160" w:line="256" w:lineRule="auto"/>
        <w:ind w:leftChars="200" w:left="400"/>
        <w:contextualSpacing/>
        <w:rPr>
          <w:rFonts w:ascii="Times" w:eastAsia="Malgun Gothic" w:hAnsi="Times" w:cs="Times"/>
          <w:kern w:val="0"/>
          <w:szCs w:val="24"/>
          <w:lang w:eastAsia="x-none"/>
        </w:rPr>
      </w:pPr>
      <w:r w:rsidRPr="00FC434D">
        <w:rPr>
          <w:rFonts w:ascii="Times" w:eastAsia="Malgun Gothic" w:hAnsi="Times" w:cs="Times"/>
          <w:kern w:val="0"/>
          <w:szCs w:val="24"/>
          <w:lang w:eastAsia="x-none"/>
        </w:rPr>
        <w:lastRenderedPageBreak/>
        <w:t xml:space="preserve">For a PDSCH that is scheduled by multi-PDSCH scheduling DCI and is skipped due to </w:t>
      </w:r>
      <w:r w:rsidRPr="00E40667">
        <w:rPr>
          <w:rFonts w:ascii="Times" w:eastAsia="Malgun Gothic" w:hAnsi="Times" w:cs="Times"/>
          <w:kern w:val="0"/>
          <w:szCs w:val="24"/>
          <w:lang w:eastAsia="x-none"/>
        </w:rPr>
        <w:t>collision with semi-static UL symbol(s)</w:t>
      </w:r>
      <w:r w:rsidRPr="00545823">
        <w:rPr>
          <w:rFonts w:ascii="Times" w:eastAsia="Malgun Gothic" w:hAnsi="Times" w:cs="Times"/>
          <w:kern w:val="0"/>
          <w:szCs w:val="24"/>
          <w:lang w:eastAsia="x-none"/>
        </w:rPr>
        <w:t>,</w:t>
      </w:r>
    </w:p>
    <w:p w14:paraId="00D9695A" w14:textId="77777777" w:rsidR="00FC434D" w:rsidRPr="00FC434D" w:rsidRDefault="00FC434D" w:rsidP="00E40667">
      <w:pPr>
        <w:widowControl/>
        <w:numPr>
          <w:ilvl w:val="0"/>
          <w:numId w:val="8"/>
        </w:numPr>
        <w:spacing w:after="160" w:line="256" w:lineRule="auto"/>
        <w:ind w:leftChars="380" w:left="1120"/>
        <w:contextualSpacing/>
        <w:jc w:val="left"/>
        <w:rPr>
          <w:rFonts w:ascii="Times" w:eastAsia="Malgun Gothic" w:hAnsi="Times" w:cs="Times"/>
          <w:kern w:val="0"/>
          <w:szCs w:val="24"/>
          <w:lang w:eastAsia="x-none"/>
        </w:rPr>
      </w:pPr>
      <w:r w:rsidRPr="00FC434D">
        <w:rPr>
          <w:rFonts w:ascii="Times" w:eastAsia="Malgun Gothic" w:hAnsi="Times" w:cs="Times"/>
          <w:kern w:val="0"/>
          <w:szCs w:val="24"/>
          <w:lang w:eastAsia="x-none"/>
        </w:rPr>
        <w:t>For Type-1 HARQ-ACK codebook generation, the PDSCH is not considered and the HARQ-ACK bit corresponding to the PDSCH is not reported by UE.</w:t>
      </w:r>
    </w:p>
    <w:p w14:paraId="2FAB63C9" w14:textId="77777777" w:rsidR="00FC434D" w:rsidRPr="00FC434D" w:rsidRDefault="00FC434D" w:rsidP="00E40667">
      <w:pPr>
        <w:widowControl/>
        <w:numPr>
          <w:ilvl w:val="1"/>
          <w:numId w:val="8"/>
        </w:numPr>
        <w:spacing w:after="160" w:line="256" w:lineRule="auto"/>
        <w:ind w:leftChars="740" w:left="1840"/>
        <w:contextualSpacing/>
        <w:jc w:val="left"/>
        <w:rPr>
          <w:rFonts w:ascii="Times" w:eastAsia="Malgun Gothic" w:hAnsi="Times" w:cs="Times"/>
          <w:kern w:val="0"/>
          <w:szCs w:val="24"/>
          <w:lang w:eastAsia="x-none"/>
        </w:rPr>
      </w:pPr>
      <w:r w:rsidRPr="00FC434D">
        <w:rPr>
          <w:rFonts w:ascii="Times" w:eastAsia="Malgun Gothic" w:hAnsi="Times" w:cs="Times"/>
          <w:kern w:val="0"/>
          <w:szCs w:val="24"/>
          <w:lang w:eastAsia="x-none"/>
        </w:rPr>
        <w:t>Note: Rel-16 procedure can be reused to handle this case.</w:t>
      </w:r>
    </w:p>
    <w:p w14:paraId="5D1FD170" w14:textId="77777777" w:rsidR="00FC434D" w:rsidRPr="00FC434D" w:rsidRDefault="00FC434D" w:rsidP="00E40667">
      <w:pPr>
        <w:widowControl/>
        <w:numPr>
          <w:ilvl w:val="0"/>
          <w:numId w:val="8"/>
        </w:numPr>
        <w:spacing w:after="160" w:line="256" w:lineRule="auto"/>
        <w:ind w:leftChars="380" w:left="1120"/>
        <w:contextualSpacing/>
        <w:jc w:val="left"/>
        <w:rPr>
          <w:rFonts w:ascii="Times" w:eastAsia="Malgun Gothic" w:hAnsi="Times" w:cs="Times"/>
          <w:kern w:val="0"/>
          <w:szCs w:val="24"/>
          <w:lang w:eastAsia="x-none"/>
        </w:rPr>
      </w:pPr>
      <w:r w:rsidRPr="00FC434D">
        <w:rPr>
          <w:rFonts w:ascii="Times" w:eastAsia="Malgun Gothic" w:hAnsi="Times" w:cs="Times"/>
          <w:kern w:val="0"/>
          <w:szCs w:val="24"/>
          <w:lang w:eastAsia="x-none"/>
        </w:rPr>
        <w:t>For Type-2 HARQ-ACK codebook generation, UE reports NACK for the PDSCH.</w:t>
      </w:r>
    </w:p>
    <w:p w14:paraId="28B29C9A" w14:textId="77777777" w:rsidR="00FC434D" w:rsidRPr="00FC434D" w:rsidRDefault="00FC434D" w:rsidP="00E40667">
      <w:pPr>
        <w:widowControl/>
        <w:numPr>
          <w:ilvl w:val="1"/>
          <w:numId w:val="8"/>
        </w:numPr>
        <w:spacing w:after="160" w:line="256" w:lineRule="auto"/>
        <w:ind w:leftChars="740" w:left="1840"/>
        <w:contextualSpacing/>
        <w:jc w:val="left"/>
        <w:rPr>
          <w:rFonts w:ascii="Times" w:eastAsia="Malgun Gothic" w:hAnsi="Times" w:cs="Times"/>
          <w:kern w:val="0"/>
          <w:szCs w:val="24"/>
          <w:lang w:eastAsia="x-none"/>
        </w:rPr>
      </w:pPr>
      <w:r w:rsidRPr="00FC434D">
        <w:rPr>
          <w:rFonts w:ascii="Times" w:eastAsia="Malgun Gothic" w:hAnsi="Times" w:cs="Times"/>
          <w:kern w:val="0"/>
          <w:szCs w:val="24"/>
          <w:lang w:eastAsia="x-none"/>
        </w:rPr>
        <w:t>FFS on HARQ-ACK bit ordering</w:t>
      </w:r>
    </w:p>
    <w:p w14:paraId="672E991C" w14:textId="77777777" w:rsidR="00FC434D" w:rsidRPr="00FC434D" w:rsidRDefault="00FC434D" w:rsidP="00E40667">
      <w:pPr>
        <w:widowControl/>
        <w:numPr>
          <w:ilvl w:val="0"/>
          <w:numId w:val="8"/>
        </w:numPr>
        <w:spacing w:after="160" w:line="256" w:lineRule="auto"/>
        <w:ind w:leftChars="380" w:left="1120"/>
        <w:contextualSpacing/>
        <w:jc w:val="left"/>
        <w:rPr>
          <w:rFonts w:ascii="Times" w:eastAsia="Malgun Gothic" w:hAnsi="Times" w:cs="Times"/>
          <w:kern w:val="0"/>
          <w:szCs w:val="24"/>
          <w:lang w:eastAsia="x-none"/>
        </w:rPr>
      </w:pPr>
      <w:r w:rsidRPr="00FC434D">
        <w:rPr>
          <w:rFonts w:ascii="Times" w:eastAsia="Malgun Gothic" w:hAnsi="Times" w:cs="Times"/>
          <w:kern w:val="0"/>
          <w:szCs w:val="24"/>
          <w:lang w:eastAsia="x-none"/>
        </w:rPr>
        <w:t>Note: Codebook generation in case time domain bundling is enabled can be separately discussed if time domain bundling is supported.</w:t>
      </w:r>
    </w:p>
    <w:p w14:paraId="0E33BC79" w14:textId="77777777" w:rsidR="00FC434D" w:rsidRPr="00E40667" w:rsidRDefault="00FC434D" w:rsidP="00327A33">
      <w:pPr>
        <w:widowControl/>
        <w:ind w:leftChars="200" w:left="400"/>
        <w:jc w:val="left"/>
        <w:rPr>
          <w:rFonts w:ascii="Times" w:eastAsia="Batang" w:hAnsi="Times" w:cs="Times New Roman"/>
          <w:iCs/>
          <w:kern w:val="0"/>
          <w:szCs w:val="24"/>
          <w:highlight w:val="green"/>
          <w:lang w:eastAsia="x-none"/>
        </w:rPr>
      </w:pPr>
    </w:p>
    <w:p w14:paraId="38E5770B" w14:textId="77777777" w:rsidR="0054043D" w:rsidRPr="0054043D" w:rsidRDefault="0054043D" w:rsidP="00E40667">
      <w:pPr>
        <w:widowControl/>
        <w:ind w:leftChars="200" w:left="400"/>
        <w:jc w:val="left"/>
        <w:rPr>
          <w:rFonts w:ascii="Times" w:eastAsia="Batang" w:hAnsi="Times" w:cs="Times New Roman"/>
          <w:iCs/>
          <w:kern w:val="0"/>
          <w:szCs w:val="24"/>
          <w:lang w:val="en-GB" w:eastAsia="x-none"/>
        </w:rPr>
      </w:pPr>
      <w:r w:rsidRPr="0054043D">
        <w:rPr>
          <w:rFonts w:ascii="Times" w:eastAsia="Batang" w:hAnsi="Times" w:cs="Times New Roman"/>
          <w:iCs/>
          <w:kern w:val="0"/>
          <w:szCs w:val="24"/>
          <w:highlight w:val="darkYellow"/>
          <w:lang w:val="en-GB" w:eastAsia="x-none"/>
        </w:rPr>
        <w:t>Working assumption:</w:t>
      </w:r>
    </w:p>
    <w:p w14:paraId="5614A28F" w14:textId="77777777" w:rsidR="0054043D" w:rsidRPr="0054043D" w:rsidRDefault="0054043D" w:rsidP="00E40667">
      <w:pPr>
        <w:widowControl/>
        <w:ind w:leftChars="200" w:left="400"/>
        <w:jc w:val="left"/>
        <w:rPr>
          <w:rFonts w:ascii="Times" w:eastAsia="Times New Roman" w:hAnsi="Times" w:cs="Times New Roman"/>
          <w:iCs/>
          <w:kern w:val="0"/>
          <w:szCs w:val="24"/>
          <w:lang w:eastAsia="ko-KR"/>
        </w:rPr>
      </w:pPr>
      <w:r w:rsidRPr="0054043D">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54043D">
        <w:rPr>
          <w:rFonts w:ascii="Times" w:eastAsia="Times New Roman" w:hAnsi="Times" w:cs="Times New Roman"/>
          <w:iCs/>
          <w:kern w:val="0"/>
          <w:szCs w:val="24"/>
          <w:lang w:eastAsia="ko-KR"/>
        </w:rPr>
        <w:t xml:space="preserve"> </w:t>
      </w:r>
    </w:p>
    <w:p w14:paraId="70AD1F50" w14:textId="77777777" w:rsidR="0054043D" w:rsidRPr="0054043D" w:rsidRDefault="0054043D" w:rsidP="00E40667">
      <w:pPr>
        <w:widowControl/>
        <w:numPr>
          <w:ilvl w:val="0"/>
          <w:numId w:val="17"/>
        </w:numPr>
        <w:ind w:leftChars="380" w:left="1120"/>
        <w:jc w:val="left"/>
        <w:rPr>
          <w:rFonts w:ascii="Times" w:eastAsia="Batang" w:hAnsi="Times" w:cs="Times New Roman"/>
          <w:iCs/>
          <w:kern w:val="0"/>
          <w:szCs w:val="24"/>
          <w:lang w:val="en-GB" w:eastAsia="x-none"/>
        </w:rPr>
      </w:pPr>
      <w:r w:rsidRPr="0054043D">
        <w:rPr>
          <w:rFonts w:ascii="Times" w:eastAsia="Batang" w:hAnsi="Times" w:cs="Times New Roman"/>
          <w:iCs/>
          <w:kern w:val="0"/>
          <w:szCs w:val="24"/>
          <w:lang w:val="en-GB" w:eastAsia="x-none"/>
        </w:rPr>
        <w:t>If time bundling operation is supported, this working assumption can be revisited</w:t>
      </w:r>
    </w:p>
    <w:p w14:paraId="24F1F5A7" w14:textId="01B4A6DC" w:rsidR="00FC434D" w:rsidRPr="00545823" w:rsidRDefault="00FC434D" w:rsidP="00327A33">
      <w:pPr>
        <w:widowControl/>
        <w:ind w:leftChars="200" w:left="400"/>
        <w:jc w:val="left"/>
        <w:rPr>
          <w:rFonts w:ascii="Times" w:eastAsia="Batang" w:hAnsi="Times" w:cs="Times New Roman"/>
          <w:iCs/>
          <w:kern w:val="0"/>
          <w:szCs w:val="24"/>
          <w:highlight w:val="green"/>
          <w:lang w:val="en-GB" w:eastAsia="x-none"/>
        </w:rPr>
      </w:pPr>
    </w:p>
    <w:p w14:paraId="6DC0F39B" w14:textId="77777777" w:rsidR="00A57BB7" w:rsidRPr="00A57BB7" w:rsidRDefault="00A57BB7" w:rsidP="00E40667">
      <w:pPr>
        <w:widowControl/>
        <w:ind w:leftChars="200" w:left="400"/>
        <w:jc w:val="left"/>
        <w:rPr>
          <w:rFonts w:ascii="Times" w:eastAsia="Batang" w:hAnsi="Times" w:cs="Times New Roman"/>
          <w:iCs/>
          <w:kern w:val="0"/>
          <w:szCs w:val="24"/>
          <w:lang w:val="en-GB" w:eastAsia="x-none"/>
        </w:rPr>
      </w:pPr>
      <w:r w:rsidRPr="00A57BB7">
        <w:rPr>
          <w:rFonts w:ascii="Times" w:eastAsia="Batang" w:hAnsi="Times" w:cs="Times New Roman"/>
          <w:iCs/>
          <w:kern w:val="0"/>
          <w:szCs w:val="24"/>
          <w:highlight w:val="green"/>
          <w:lang w:val="en-GB" w:eastAsia="x-none"/>
        </w:rPr>
        <w:t>Agreement:</w:t>
      </w:r>
    </w:p>
    <w:p w14:paraId="1E4E85A2" w14:textId="77777777" w:rsidR="00A57BB7" w:rsidRPr="00A57BB7" w:rsidRDefault="00A57BB7" w:rsidP="00E40667">
      <w:pPr>
        <w:widowControl/>
        <w:spacing w:after="160" w:line="256" w:lineRule="auto"/>
        <w:ind w:leftChars="200" w:left="400"/>
        <w:contextualSpacing/>
        <w:rPr>
          <w:rFonts w:eastAsia="Malgun Gothic" w:cs="Times New Roman"/>
          <w:kern w:val="0"/>
          <w:szCs w:val="24"/>
          <w:lang w:eastAsia="x-none"/>
        </w:rPr>
      </w:pPr>
      <w:r w:rsidRPr="00A57BB7">
        <w:rPr>
          <w:rFonts w:eastAsia="Malgun Gothic" w:cs="Times New Roman"/>
          <w:kern w:val="0"/>
          <w:szCs w:val="24"/>
          <w:lang w:eastAsia="x-none"/>
        </w:rPr>
        <w:t xml:space="preserve">For </w:t>
      </w:r>
      <w:r w:rsidRPr="00A57BB7">
        <w:rPr>
          <w:rFonts w:ascii="Times" w:eastAsia="Times New Roman" w:hAnsi="Times" w:cs="Times"/>
          <w:kern w:val="0"/>
          <w:szCs w:val="24"/>
          <w:lang w:val="en-GB" w:eastAsia="x-none"/>
        </w:rPr>
        <w:t xml:space="preserve">generating </w:t>
      </w:r>
      <w:r w:rsidRPr="00A57BB7">
        <w:rPr>
          <w:rFonts w:eastAsia="Times New Roman" w:cs="Times New Roman"/>
          <w:kern w:val="0"/>
          <w:szCs w:val="24"/>
          <w:lang w:val="en-GB" w:eastAsia="x-none"/>
        </w:rPr>
        <w:t>type-2 HARQ-ACK codebook corresponding to a DCI that can schedule multiple PDSCHs,</w:t>
      </w:r>
    </w:p>
    <w:p w14:paraId="4569694C" w14:textId="77777777" w:rsidR="00A57BB7" w:rsidRPr="00A57BB7" w:rsidRDefault="00A57BB7" w:rsidP="00E40667">
      <w:pPr>
        <w:widowControl/>
        <w:numPr>
          <w:ilvl w:val="0"/>
          <w:numId w:val="8"/>
        </w:numPr>
        <w:spacing w:after="160" w:line="256" w:lineRule="auto"/>
        <w:ind w:leftChars="380" w:left="1120"/>
        <w:contextualSpacing/>
        <w:jc w:val="left"/>
        <w:rPr>
          <w:rFonts w:eastAsia="Malgun Gothic" w:cs="Times New Roman"/>
          <w:kern w:val="0"/>
          <w:szCs w:val="24"/>
          <w:lang w:eastAsia="x-none"/>
        </w:rPr>
      </w:pPr>
      <w:r w:rsidRPr="00A57BB7">
        <w:rPr>
          <w:rFonts w:ascii="Times" w:eastAsia="Batang" w:hAnsi="Times" w:cs="Times New Roman"/>
          <w:kern w:val="0"/>
          <w:szCs w:val="24"/>
          <w:lang w:val="en-GB" w:eastAsia="ko-KR"/>
        </w:rPr>
        <w:t xml:space="preserve">HARQ-ACK bit corresponding to SPS PDSCH release or SCell dormancy indication without scheduled PDSCH, </w:t>
      </w:r>
      <w:r w:rsidRPr="00A57BB7">
        <w:rPr>
          <w:rFonts w:eastAsia="Malgun Gothic" w:cs="Times New Roman" w:hint="eastAsia"/>
          <w:kern w:val="0"/>
          <w:szCs w:val="24"/>
          <w:lang w:eastAsia="ko-KR"/>
        </w:rPr>
        <w:t>belongs to the first sub-codebook</w:t>
      </w:r>
      <w:r w:rsidRPr="00A57BB7">
        <w:rPr>
          <w:rFonts w:eastAsia="Malgun Gothic" w:cs="Times New Roman"/>
          <w:kern w:val="0"/>
          <w:szCs w:val="24"/>
          <w:lang w:eastAsia="ko-KR"/>
        </w:rPr>
        <w:t xml:space="preserve"> (which is defined in the previous agreement made in RAN1#105-e)</w:t>
      </w:r>
    </w:p>
    <w:p w14:paraId="0A71F7AE" w14:textId="513772B4" w:rsidR="00FC434D" w:rsidRPr="00E40667" w:rsidRDefault="00FC434D" w:rsidP="00327A33">
      <w:pPr>
        <w:widowControl/>
        <w:ind w:leftChars="200" w:left="400"/>
        <w:jc w:val="left"/>
        <w:rPr>
          <w:rFonts w:ascii="Times" w:eastAsia="Batang" w:hAnsi="Times" w:cs="Times New Roman"/>
          <w:iCs/>
          <w:kern w:val="0"/>
          <w:szCs w:val="24"/>
          <w:highlight w:val="green"/>
          <w:lang w:eastAsia="x-none"/>
        </w:rPr>
      </w:pPr>
    </w:p>
    <w:p w14:paraId="1A8FD1BB" w14:textId="17DA3F41" w:rsidR="00CB070D" w:rsidRPr="00C42432" w:rsidRDefault="0037046E" w:rsidP="00F563F7">
      <w:pPr>
        <w:spacing w:before="120" w:after="120"/>
        <w:rPr>
          <w:rFonts w:cs="Times New Roman"/>
        </w:rPr>
      </w:pPr>
      <w:bookmarkStart w:id="3" w:name="OLE_LINK2"/>
      <w:bookmarkEnd w:id="0"/>
      <w:r w:rsidRPr="00C42432">
        <w:rPr>
          <w:rFonts w:cs="Times New Roman"/>
        </w:rPr>
        <w:t xml:space="preserve">In this contribution, </w:t>
      </w:r>
      <w:bookmarkStart w:id="4" w:name="OLE_LINK27"/>
      <w:bookmarkStart w:id="5" w:name="OLE_LINK28"/>
      <w:r w:rsidRPr="00C42432">
        <w:rPr>
          <w:rFonts w:cs="Times New Roman"/>
        </w:rPr>
        <w:t xml:space="preserve">we first discuss </w:t>
      </w:r>
      <w:r w:rsidR="00F563F7" w:rsidRPr="00C42432">
        <w:rPr>
          <w:rFonts w:cs="Times New Roman"/>
        </w:rPr>
        <w:t xml:space="preserve">the processing timeline, </w:t>
      </w:r>
      <w:r w:rsidR="00271EE0">
        <w:rPr>
          <w:rFonts w:cs="Times New Roman" w:hint="eastAsia"/>
        </w:rPr>
        <w:t>then</w:t>
      </w:r>
      <w:r w:rsidR="00CB070D" w:rsidRPr="00C42432">
        <w:rPr>
          <w:rFonts w:cs="Times New Roman"/>
        </w:rPr>
        <w:t xml:space="preserve"> </w:t>
      </w:r>
      <w:r w:rsidR="00F563F7" w:rsidRPr="00C42432">
        <w:rPr>
          <w:rFonts w:cs="Times New Roman"/>
        </w:rPr>
        <w:t>the</w:t>
      </w:r>
      <w:r w:rsidR="00CB070D" w:rsidRPr="00C42432">
        <w:rPr>
          <w:rFonts w:cs="Times New Roman"/>
        </w:rPr>
        <w:t xml:space="preserve"> multi-PDSCH/PUSCH </w:t>
      </w:r>
      <w:r w:rsidR="00F46AE7">
        <w:rPr>
          <w:rFonts w:cs="Times New Roman"/>
        </w:rPr>
        <w:t xml:space="preserve">scheduling and feedback </w:t>
      </w:r>
      <w:r w:rsidR="00F563F7" w:rsidRPr="00C42432">
        <w:rPr>
          <w:rFonts w:cs="Times New Roman"/>
        </w:rPr>
        <w:t>related des</w:t>
      </w:r>
      <w:r w:rsidR="00C83A63" w:rsidRPr="00C42432">
        <w:rPr>
          <w:rFonts w:cs="Times New Roman"/>
        </w:rPr>
        <w:t>i</w:t>
      </w:r>
      <w:r w:rsidR="00F563F7" w:rsidRPr="00C42432">
        <w:rPr>
          <w:rFonts w:cs="Times New Roman"/>
        </w:rPr>
        <w:t>gn</w:t>
      </w:r>
      <w:r w:rsidR="00CB070D" w:rsidRPr="00C42432">
        <w:rPr>
          <w:rFonts w:cs="Times New Roman"/>
        </w:rPr>
        <w:t>.</w:t>
      </w:r>
    </w:p>
    <w:p w14:paraId="73850343" w14:textId="77777777" w:rsidR="006C242B" w:rsidRPr="00901DB0" w:rsidRDefault="006C242B" w:rsidP="006C242B">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_Hlk68168072"/>
      <w:bookmarkEnd w:id="3"/>
      <w:bookmarkEnd w:id="4"/>
      <w:bookmarkEnd w:id="5"/>
      <w:r w:rsidRPr="00901DB0">
        <w:rPr>
          <w:rFonts w:cs="Times New Roman"/>
          <w:b w:val="0"/>
          <w:bCs w:val="0"/>
          <w:kern w:val="0"/>
          <w:sz w:val="36"/>
          <w:szCs w:val="20"/>
          <w:lang w:val="en-GB" w:eastAsia="en-GB"/>
        </w:rPr>
        <w:t>Processing timeline aspects</w:t>
      </w:r>
    </w:p>
    <w:p w14:paraId="50DB181A" w14:textId="77777777" w:rsidR="006C242B" w:rsidRDefault="006C242B" w:rsidP="006C242B">
      <w:pPr>
        <w:pStyle w:val="2"/>
        <w:numPr>
          <w:ilvl w:val="1"/>
          <w:numId w:val="23"/>
        </w:numPr>
        <w:rPr>
          <w:rFonts w:eastAsia="宋体"/>
          <w:b w:val="0"/>
          <w:sz w:val="30"/>
          <w:szCs w:val="30"/>
        </w:rPr>
      </w:pPr>
      <w:r>
        <w:rPr>
          <w:rFonts w:eastAsia="宋体"/>
          <w:b w:val="0"/>
          <w:sz w:val="30"/>
          <w:szCs w:val="30"/>
        </w:rPr>
        <w:t>T</w:t>
      </w:r>
      <w:r w:rsidRPr="002E16DD">
        <w:rPr>
          <w:rFonts w:eastAsia="宋体"/>
          <w:b w:val="0"/>
          <w:sz w:val="30"/>
          <w:szCs w:val="30"/>
        </w:rPr>
        <w:t>he PDSCH-to-HARQ_feedback timing indicator field in DCI format 1_0</w:t>
      </w:r>
    </w:p>
    <w:p w14:paraId="0038738B" w14:textId="77777777" w:rsidR="006C242B" w:rsidRDefault="006C242B" w:rsidP="006C242B">
      <w:pPr>
        <w:pStyle w:val="a0"/>
      </w:pPr>
      <w:r w:rsidRPr="00035CA9">
        <w:t xml:space="preserve">For NR operation with 480 kHz and/or 960 kHz SCS, </w:t>
      </w:r>
      <w:r>
        <w:t>3 options were discussed for</w:t>
      </w:r>
      <w:r w:rsidRPr="00035CA9">
        <w:t xml:space="preserve"> the set of values for PDSCH-to-HARQ_feedback timing indicator field in DCI format 1_0</w:t>
      </w:r>
      <w:r>
        <w:t xml:space="preserve"> in last meeting.</w:t>
      </w:r>
    </w:p>
    <w:p w14:paraId="10B543A9" w14:textId="77777777" w:rsidR="006C242B" w:rsidRPr="00035CA9" w:rsidRDefault="006C242B" w:rsidP="006C242B">
      <w:pPr>
        <w:pStyle w:val="a0"/>
        <w:ind w:leftChars="200" w:left="400"/>
        <w:rPr>
          <w:u w:val="single"/>
        </w:rPr>
      </w:pPr>
      <w:r w:rsidRPr="00035CA9">
        <w:rPr>
          <w:u w:val="single"/>
          <w:lang w:val="en-GB"/>
        </w:rPr>
        <w:t>Option 1: {4, 8, 12, 16, 20, 24, 28, 32} for 480 kHz and {8, 16, 24, 32, 40, 48, 56, 64} for 960 kHz</w:t>
      </w:r>
    </w:p>
    <w:p w14:paraId="14F16BA9" w14:textId="77777777" w:rsidR="006C242B" w:rsidRPr="00035CA9" w:rsidRDefault="006C242B" w:rsidP="006C242B">
      <w:pPr>
        <w:pStyle w:val="a0"/>
        <w:ind w:leftChars="200" w:left="400"/>
        <w:rPr>
          <w:u w:val="single"/>
        </w:rPr>
      </w:pPr>
      <w:r w:rsidRPr="00035CA9">
        <w:rPr>
          <w:u w:val="single"/>
          <w:lang w:val="en-GB"/>
        </w:rPr>
        <w:t>Option 2: {7, 8, 9, 10, 11, 12, 13, 14} for 480 kHz and {13, 14, 15, 16, 17, 18, 19, 20} for 960 kHz</w:t>
      </w:r>
    </w:p>
    <w:p w14:paraId="0CBBFC42" w14:textId="77777777" w:rsidR="006C242B" w:rsidRPr="00035CA9" w:rsidRDefault="006C242B" w:rsidP="006C242B">
      <w:pPr>
        <w:pStyle w:val="a0"/>
        <w:ind w:leftChars="200" w:left="400"/>
        <w:rPr>
          <w:u w:val="single"/>
        </w:rPr>
      </w:pPr>
      <w:r w:rsidRPr="00035CA9">
        <w:rPr>
          <w:u w:val="single"/>
          <w:lang w:val="en-GB"/>
        </w:rPr>
        <w:t>Option 2a: {1, 2, 3, 4, 5, 6, 7, 8} (same as in existing specification)</w:t>
      </w:r>
    </w:p>
    <w:p w14:paraId="22C92F0D" w14:textId="77777777" w:rsidR="006C242B" w:rsidRPr="00035CA9" w:rsidRDefault="006C242B" w:rsidP="006C242B">
      <w:pPr>
        <w:pStyle w:val="a0"/>
        <w:ind w:leftChars="200" w:left="400" w:firstLineChars="200" w:firstLine="400"/>
        <w:rPr>
          <w:u w:val="single"/>
        </w:rPr>
      </w:pPr>
      <w:r w:rsidRPr="00035CA9">
        <w:rPr>
          <w:u w:val="single"/>
          <w:lang w:val="en-GB"/>
        </w:rPr>
        <w:t>Note: the actual slot offset of k1 is the indicated value + offset where offset is ceil(N1/14)</w:t>
      </w:r>
    </w:p>
    <w:p w14:paraId="1B1EBECD" w14:textId="77777777" w:rsidR="006C242B" w:rsidRPr="00035CA9" w:rsidRDefault="006C242B" w:rsidP="006C242B">
      <w:pPr>
        <w:pStyle w:val="a0"/>
        <w:ind w:leftChars="200" w:left="400"/>
        <w:rPr>
          <w:u w:val="single"/>
        </w:rPr>
      </w:pPr>
      <w:r w:rsidRPr="00035CA9">
        <w:rPr>
          <w:u w:val="single"/>
          <w:lang w:val="en-GB"/>
        </w:rPr>
        <w:t>Other options are not precluded.</w:t>
      </w:r>
    </w:p>
    <w:p w14:paraId="058A898E" w14:textId="77777777" w:rsidR="006C242B" w:rsidRDefault="006C242B" w:rsidP="006C242B">
      <w:pPr>
        <w:pStyle w:val="a0"/>
      </w:pPr>
      <w:r>
        <w:rPr>
          <w:rFonts w:hint="eastAsia"/>
        </w:rPr>
        <w:t>T</w:t>
      </w:r>
      <w:r>
        <w:t>he set of values should be designed with criterions below:</w:t>
      </w:r>
    </w:p>
    <w:p w14:paraId="2ECBC037" w14:textId="77777777" w:rsidR="006C242B" w:rsidRDefault="006C242B" w:rsidP="006C242B">
      <w:pPr>
        <w:pStyle w:val="a0"/>
      </w:pPr>
      <w:r>
        <w:t>1) Support flexible scheduling that most of DL slots can be scheduled with PDSCH associated with DCI format 1_0;</w:t>
      </w:r>
    </w:p>
    <w:p w14:paraId="5999B739" w14:textId="77777777" w:rsidR="006C242B" w:rsidRDefault="006C242B" w:rsidP="006C242B">
      <w:pPr>
        <w:pStyle w:val="a0"/>
      </w:pPr>
      <w:r>
        <w:lastRenderedPageBreak/>
        <w:t>2) The latency of PDSCH and the associated HARQ feedback should be low;</w:t>
      </w:r>
    </w:p>
    <w:p w14:paraId="7916FD37" w14:textId="77777777" w:rsidR="006C242B" w:rsidRDefault="006C242B" w:rsidP="006C242B">
      <w:pPr>
        <w:pStyle w:val="a0"/>
      </w:pPr>
      <w:r>
        <w:rPr>
          <w:rFonts w:hint="eastAsia"/>
        </w:rPr>
        <w:t>3</w:t>
      </w:r>
      <w:r>
        <w:t>) As the number of values in the set is very limited, the values with frequent use should be preferred.</w:t>
      </w:r>
    </w:p>
    <w:p w14:paraId="01FD1C53" w14:textId="37AE5662" w:rsidR="006C242B" w:rsidRPr="000A1EAE" w:rsidRDefault="006C242B" w:rsidP="006C242B">
      <w:pPr>
        <w:pStyle w:val="a0"/>
      </w:pPr>
      <w:r>
        <w:rPr>
          <w:rFonts w:hint="eastAsia"/>
        </w:rPr>
        <w:t>F</w:t>
      </w:r>
      <w:r>
        <w:t xml:space="preserve">or option 1, the latency of PDSCH and the associated HARQ feedback can be high for some cases. Take </w:t>
      </w:r>
      <w:r>
        <w:fldChar w:fldCharType="begin"/>
      </w:r>
      <w:r>
        <w:instrText xml:space="preserve"> REF _Ref86682086 \h </w:instrText>
      </w:r>
      <w:r>
        <w:fldChar w:fldCharType="separate"/>
      </w:r>
      <w:r w:rsidR="00AF07F1">
        <w:t xml:space="preserve">Figure </w:t>
      </w:r>
      <w:r w:rsidR="00AF07F1">
        <w:rPr>
          <w:noProof/>
        </w:rPr>
        <w:t>1</w:t>
      </w:r>
      <w:r>
        <w:fldChar w:fldCharType="end"/>
      </w:r>
      <w:r>
        <w:t xml:space="preserve"> as an example, T_proc,1 = ceil(192/14) = 14 slots, and PDSCH is scheduled in DL slot x1, as value 15 is not in th</w:t>
      </w:r>
      <w:r w:rsidRPr="000A1EAE">
        <w:t xml:space="preserve">e set </w:t>
      </w:r>
      <w:r w:rsidRPr="000A1EAE">
        <w:rPr>
          <w:lang w:val="en-GB"/>
        </w:rPr>
        <w:t xml:space="preserve">{8, 16, 24, 32, 40, 48, 56, 64}, </w:t>
      </w:r>
      <w:r>
        <w:rPr>
          <w:lang w:val="en-GB"/>
        </w:rPr>
        <w:t xml:space="preserve">the earliest UL slot for UE to feedback HARQ is UL slot y2, where the latency between PDSCH and the associated HARQ feedback is at least 48 slots. Additionally, minimum values of the set, i.e. 4 and 8 for </w:t>
      </w:r>
      <w:r w:rsidRPr="00035CA9">
        <w:t>480 kHz and 960 kHz SCS</w:t>
      </w:r>
      <w:r>
        <w:t xml:space="preserve"> respectively, are smaller than the ceil(N1/14), thus these values can</w:t>
      </w:r>
      <w:r w:rsidR="000143CB">
        <w:t>no</w:t>
      </w:r>
      <w:r>
        <w:t>t be use</w:t>
      </w:r>
      <w:r w:rsidR="000143CB">
        <w:t>d</w:t>
      </w:r>
      <w:r>
        <w:t>.</w:t>
      </w:r>
    </w:p>
    <w:p w14:paraId="66343AA5" w14:textId="77777777" w:rsidR="006C242B" w:rsidRDefault="006C242B" w:rsidP="006C242B">
      <w:pPr>
        <w:pStyle w:val="a0"/>
      </w:pPr>
      <w:r w:rsidRPr="00C04F89">
        <w:rPr>
          <w:noProof/>
        </w:rPr>
        <w:drawing>
          <wp:inline distT="0" distB="0" distL="0" distR="0" wp14:anchorId="412210FD" wp14:editId="52F29F23">
            <wp:extent cx="5759450" cy="473806"/>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473806"/>
                    </a:xfrm>
                    <a:prstGeom prst="rect">
                      <a:avLst/>
                    </a:prstGeom>
                    <a:noFill/>
                    <a:ln>
                      <a:noFill/>
                    </a:ln>
                  </pic:spPr>
                </pic:pic>
              </a:graphicData>
            </a:graphic>
          </wp:inline>
        </w:drawing>
      </w:r>
    </w:p>
    <w:p w14:paraId="7CBAC95F" w14:textId="61B7E695" w:rsidR="006C242B" w:rsidRPr="00144E3D" w:rsidRDefault="006C242B" w:rsidP="006C242B">
      <w:pPr>
        <w:pStyle w:val="a4"/>
        <w:jc w:val="center"/>
        <w:rPr>
          <w:lang w:val="en-US"/>
        </w:rPr>
      </w:pPr>
      <w:bookmarkStart w:id="7" w:name="_Ref86682086"/>
      <w:r>
        <w:t xml:space="preserve">Figure </w:t>
      </w:r>
      <w:r>
        <w:fldChar w:fldCharType="begin"/>
      </w:r>
      <w:r>
        <w:instrText xml:space="preserve"> SEQ Figure \* ARABIC </w:instrText>
      </w:r>
      <w:r>
        <w:fldChar w:fldCharType="separate"/>
      </w:r>
      <w:r w:rsidR="00AF07F1">
        <w:rPr>
          <w:noProof/>
        </w:rPr>
        <w:t>1</w:t>
      </w:r>
      <w:r>
        <w:fldChar w:fldCharType="end"/>
      </w:r>
      <w:bookmarkEnd w:id="7"/>
      <w:r>
        <w:t xml:space="preserve"> Example of PDSCH and associated PUCCH for 4:1 TDD UL/DL pattern for option 1</w:t>
      </w:r>
    </w:p>
    <w:p w14:paraId="24CC34E7" w14:textId="3634B72F" w:rsidR="006C242B" w:rsidRDefault="006C242B" w:rsidP="006C242B">
      <w:pPr>
        <w:pStyle w:val="a0"/>
      </w:pPr>
      <w:r>
        <w:t>For option 2/2a, the maximum values are too low. In some TDD UL/DL configurations where the ratio of UL slots is low, the DL slots which are too close to the next UL slot(s) can</w:t>
      </w:r>
      <w:r w:rsidR="000143CB">
        <w:t>no</w:t>
      </w:r>
      <w:r>
        <w:t xml:space="preserve">t be scheduled with PDSCH with </w:t>
      </w:r>
      <w:r w:rsidRPr="00035CA9">
        <w:t>DCI format 1_0</w:t>
      </w:r>
      <w:r>
        <w:t xml:space="preserve">. Take </w:t>
      </w:r>
      <w:r>
        <w:fldChar w:fldCharType="begin"/>
      </w:r>
      <w:r>
        <w:instrText xml:space="preserve"> REF _Ref86680781 \h </w:instrText>
      </w:r>
      <w:r>
        <w:fldChar w:fldCharType="separate"/>
      </w:r>
      <w:r w:rsidR="00AF07F1">
        <w:t xml:space="preserve">Figure </w:t>
      </w:r>
      <w:r w:rsidR="00AF07F1">
        <w:rPr>
          <w:noProof/>
        </w:rPr>
        <w:t>2</w:t>
      </w:r>
      <w:r>
        <w:fldChar w:fldCharType="end"/>
      </w:r>
      <w:r>
        <w:t xml:space="preserve"> as an example, if PDSCH is scheduled in DL subframe x1, the earliest UL slot to feedback HARQ is slot y1, which is 47 slots later than slot x1. DL slots between x2 and x3 have the same issue. Even DL slots between x4 and x5 can’t be scheduled with PDSCH because the distance between these DL </w:t>
      </w:r>
      <w:r>
        <w:rPr>
          <w:rFonts w:hint="eastAsia"/>
        </w:rPr>
        <w:t>s</w:t>
      </w:r>
      <w:r>
        <w:t>lots and the earliest available UL slot (y1) is more than 20.</w:t>
      </w:r>
    </w:p>
    <w:p w14:paraId="49165144" w14:textId="77777777" w:rsidR="006C242B" w:rsidRDefault="006C242B" w:rsidP="006C242B">
      <w:pPr>
        <w:pStyle w:val="a0"/>
      </w:pPr>
      <w:r w:rsidRPr="00F44515">
        <w:rPr>
          <w:noProof/>
        </w:rPr>
        <w:drawing>
          <wp:inline distT="0" distB="0" distL="0" distR="0" wp14:anchorId="40CFEAC4" wp14:editId="036E2E02">
            <wp:extent cx="5759450" cy="473079"/>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473079"/>
                    </a:xfrm>
                    <a:prstGeom prst="rect">
                      <a:avLst/>
                    </a:prstGeom>
                    <a:noFill/>
                    <a:ln>
                      <a:noFill/>
                    </a:ln>
                  </pic:spPr>
                </pic:pic>
              </a:graphicData>
            </a:graphic>
          </wp:inline>
        </w:drawing>
      </w:r>
    </w:p>
    <w:p w14:paraId="78388540" w14:textId="7F934BAA" w:rsidR="006C242B" w:rsidRPr="00144E3D" w:rsidRDefault="006C242B" w:rsidP="006C242B">
      <w:pPr>
        <w:pStyle w:val="a4"/>
        <w:jc w:val="center"/>
        <w:rPr>
          <w:lang w:val="en-US"/>
        </w:rPr>
      </w:pPr>
      <w:bookmarkStart w:id="8" w:name="_Ref86680781"/>
      <w:r>
        <w:t xml:space="preserve">Figure </w:t>
      </w:r>
      <w:r>
        <w:fldChar w:fldCharType="begin"/>
      </w:r>
      <w:r>
        <w:instrText xml:space="preserve"> SEQ Figure \* ARABIC </w:instrText>
      </w:r>
      <w:r>
        <w:fldChar w:fldCharType="separate"/>
      </w:r>
      <w:r w:rsidR="00AF07F1">
        <w:rPr>
          <w:noProof/>
        </w:rPr>
        <w:t>2</w:t>
      </w:r>
      <w:r>
        <w:fldChar w:fldCharType="end"/>
      </w:r>
      <w:bookmarkEnd w:id="8"/>
      <w:r>
        <w:t xml:space="preserve"> Example of PDSCH and associated PUCCH for 4:1 TDD UL/DL pattern for option 2/2a</w:t>
      </w:r>
    </w:p>
    <w:p w14:paraId="2B5CE981" w14:textId="66DA9B89" w:rsidR="006C242B" w:rsidRDefault="000143CB" w:rsidP="006C242B">
      <w:pPr>
        <w:pStyle w:val="a0"/>
      </w:pPr>
      <w:r>
        <w:t xml:space="preserve">During </w:t>
      </w:r>
      <w:r w:rsidR="006C242B">
        <w:t>last meeting</w:t>
      </w:r>
      <w:r>
        <w:t>’s discussion</w:t>
      </w:r>
      <w:r w:rsidR="006C242B">
        <w:t xml:space="preserve">, these 2 options below were also proposed. </w:t>
      </w:r>
    </w:p>
    <w:p w14:paraId="2676BA14" w14:textId="77777777" w:rsidR="006C242B" w:rsidRPr="000A1EAE" w:rsidRDefault="006C242B" w:rsidP="006C242B">
      <w:pPr>
        <w:pStyle w:val="a0"/>
        <w:widowControl/>
        <w:numPr>
          <w:ilvl w:val="0"/>
          <w:numId w:val="25"/>
        </w:numPr>
        <w:overflowPunct w:val="0"/>
        <w:autoSpaceDE w:val="0"/>
        <w:autoSpaceDN w:val="0"/>
        <w:adjustRightInd w:val="0"/>
        <w:spacing w:after="0"/>
        <w:textAlignment w:val="baseline"/>
        <w:rPr>
          <w:u w:val="single"/>
          <w:lang w:val="en-GB"/>
        </w:rPr>
      </w:pPr>
      <w:r w:rsidRPr="000A1EAE">
        <w:rPr>
          <w:u w:val="single"/>
          <w:lang w:val="en-GB"/>
        </w:rPr>
        <w:t>Option 1a: {7, 8, 9, 10, 12, 16, 20, 24} for 480 kHz, {13, 14, 15, 16, 24, 32, 40, 48} for 960 kHz</w:t>
      </w:r>
    </w:p>
    <w:p w14:paraId="33CD5E4B" w14:textId="77777777" w:rsidR="006C242B" w:rsidRPr="000A1EAE" w:rsidRDefault="006C242B" w:rsidP="006C242B">
      <w:pPr>
        <w:pStyle w:val="a0"/>
        <w:widowControl/>
        <w:numPr>
          <w:ilvl w:val="0"/>
          <w:numId w:val="25"/>
        </w:numPr>
        <w:overflowPunct w:val="0"/>
        <w:autoSpaceDE w:val="0"/>
        <w:autoSpaceDN w:val="0"/>
        <w:adjustRightInd w:val="0"/>
        <w:spacing w:after="0"/>
        <w:textAlignment w:val="baseline"/>
        <w:rPr>
          <w:u w:val="single"/>
          <w:lang w:val="en-GB"/>
        </w:rPr>
      </w:pPr>
      <w:r w:rsidRPr="000A1EAE">
        <w:rPr>
          <w:u w:val="single"/>
          <w:lang w:val="en-GB"/>
        </w:rPr>
        <w:t>Option 1b: {7, 8, 12, 16, 20, 24, 28, 32} for 480 kHz, {13, 16, 24, 32, 40, 48, 56, 64} for 960 kHz</w:t>
      </w:r>
    </w:p>
    <w:p w14:paraId="68A73298" w14:textId="77777777" w:rsidR="006C242B" w:rsidRDefault="006C242B" w:rsidP="006C242B">
      <w:pPr>
        <w:pStyle w:val="a0"/>
      </w:pPr>
      <w:r>
        <w:rPr>
          <w:rFonts w:hint="eastAsia"/>
        </w:rPr>
        <w:t>I</w:t>
      </w:r>
      <w:r>
        <w:t>n general, value 14 and 15 have more frequent use than value 56 and 64, thus value 14 and 15 are preferred in 960 kHz SCS. Similarly, value 9 and 10 are preferred in 480 kHz SCS.</w:t>
      </w:r>
    </w:p>
    <w:p w14:paraId="714CD8C4" w14:textId="77777777" w:rsidR="006C242B" w:rsidRDefault="006C242B" w:rsidP="006C242B">
      <w:pPr>
        <w:pStyle w:val="a0"/>
        <w:rPr>
          <w:rFonts w:cs="Times New Roman"/>
        </w:rPr>
      </w:pPr>
      <w:r>
        <w:rPr>
          <w:rFonts w:cs="Times New Roman" w:hint="eastAsia"/>
        </w:rPr>
        <w:t>B</w:t>
      </w:r>
      <w:r>
        <w:rPr>
          <w:rFonts w:cs="Times New Roman"/>
        </w:rPr>
        <w:t>ased on the analysis above, we have the proposal below.</w:t>
      </w:r>
    </w:p>
    <w:p w14:paraId="2C24D875" w14:textId="6B8DB613" w:rsidR="006C242B" w:rsidRDefault="006C242B" w:rsidP="006C242B">
      <w:pPr>
        <w:pStyle w:val="a4"/>
        <w:jc w:val="both"/>
        <w:rPr>
          <w:rFonts w:cs="Times New Roman"/>
          <w:szCs w:val="20"/>
          <w:lang w:val="en-US"/>
        </w:rPr>
      </w:pPr>
      <w:bookmarkStart w:id="9" w:name="_Ref86758528"/>
      <w:r w:rsidRPr="00C42432">
        <w:rPr>
          <w:rFonts w:cs="Times New Roman"/>
          <w:szCs w:val="20"/>
        </w:rPr>
        <w:t>Prop</w:t>
      </w:r>
      <w:r w:rsidRPr="004A78B4">
        <w:rPr>
          <w:rFonts w:cs="Times New Roman"/>
          <w:szCs w:val="20"/>
          <w:lang w:val="en-US"/>
        </w:rPr>
        <w:t xml:space="preserve">osal </w:t>
      </w:r>
      <w:r w:rsidRPr="004A78B4">
        <w:rPr>
          <w:rFonts w:cs="Times New Roman"/>
          <w:szCs w:val="20"/>
          <w:lang w:val="en-US"/>
        </w:rPr>
        <w:fldChar w:fldCharType="begin"/>
      </w:r>
      <w:r w:rsidRPr="004A78B4">
        <w:rPr>
          <w:rFonts w:cs="Times New Roman"/>
          <w:szCs w:val="20"/>
          <w:lang w:val="en-US"/>
        </w:rPr>
        <w:instrText xml:space="preserve"> SEQ Proposal \* ARABIC </w:instrText>
      </w:r>
      <w:r w:rsidRPr="004A78B4">
        <w:rPr>
          <w:rFonts w:cs="Times New Roman"/>
          <w:szCs w:val="20"/>
          <w:lang w:val="en-US"/>
        </w:rPr>
        <w:fldChar w:fldCharType="separate"/>
      </w:r>
      <w:r w:rsidR="00AF07F1">
        <w:rPr>
          <w:rFonts w:cs="Times New Roman"/>
          <w:noProof/>
          <w:szCs w:val="20"/>
          <w:lang w:val="en-US"/>
        </w:rPr>
        <w:t>1</w:t>
      </w:r>
      <w:r w:rsidRPr="004A78B4">
        <w:rPr>
          <w:rFonts w:cs="Times New Roman"/>
          <w:szCs w:val="20"/>
          <w:lang w:val="en-US"/>
        </w:rPr>
        <w:fldChar w:fldCharType="end"/>
      </w:r>
      <w:r w:rsidRPr="004A78B4">
        <w:rPr>
          <w:rFonts w:cs="Times New Roman"/>
          <w:szCs w:val="20"/>
          <w:lang w:val="en-US"/>
        </w:rPr>
        <w:t xml:space="preserve">: </w:t>
      </w:r>
      <w:r>
        <w:t xml:space="preserve">For NR operation with 480 kHz and/or 960 kHz SCS, </w:t>
      </w:r>
      <w:r w:rsidR="000143CB">
        <w:t xml:space="preserve">support </w:t>
      </w:r>
      <w:r>
        <w:t xml:space="preserve">the set of values below for PDSCH-to-HARQ_feedback timing indicator field in DCI format 1_0 </w:t>
      </w:r>
      <w:r>
        <w:rPr>
          <w:szCs w:val="20"/>
        </w:rPr>
        <w:t>in Rel-17</w:t>
      </w:r>
      <w:r w:rsidRPr="004A78B4">
        <w:rPr>
          <w:rFonts w:cs="Times New Roman"/>
          <w:szCs w:val="20"/>
          <w:lang w:val="en-US"/>
        </w:rPr>
        <w:t>.</w:t>
      </w:r>
      <w:bookmarkEnd w:id="9"/>
    </w:p>
    <w:p w14:paraId="1C90C0B8" w14:textId="77777777" w:rsidR="006C242B" w:rsidRDefault="006C242B" w:rsidP="006C242B">
      <w:pPr>
        <w:pStyle w:val="a0"/>
        <w:rPr>
          <w:rFonts w:eastAsia="Times New Roman"/>
          <w:b/>
          <w:lang w:val="en-GB" w:eastAsia="en-US"/>
        </w:rPr>
      </w:pPr>
      <w:r w:rsidRPr="002C3EF7">
        <w:rPr>
          <w:rFonts w:eastAsia="Times New Roman"/>
          <w:b/>
          <w:lang w:val="en-GB" w:eastAsia="en-US"/>
        </w:rPr>
        <w:t>{7, 8, 9, 10, 12, 16, 20, 24} for 480 kHz, {13, 14, 15, 16, 24, 32, 40, 48} for 960 kHz</w:t>
      </w:r>
      <w:r>
        <w:rPr>
          <w:rFonts w:eastAsia="Times New Roman"/>
          <w:b/>
          <w:lang w:val="en-GB" w:eastAsia="en-US"/>
        </w:rPr>
        <w:t>.</w:t>
      </w:r>
    </w:p>
    <w:p w14:paraId="783E1FDE" w14:textId="77777777" w:rsidR="006C242B" w:rsidRPr="00D46586" w:rsidRDefault="006C242B" w:rsidP="006C242B">
      <w:pPr>
        <w:pStyle w:val="2"/>
        <w:numPr>
          <w:ilvl w:val="1"/>
          <w:numId w:val="23"/>
        </w:numPr>
        <w:rPr>
          <w:rFonts w:eastAsia="宋体"/>
          <w:b w:val="0"/>
          <w:sz w:val="30"/>
          <w:szCs w:val="30"/>
        </w:rPr>
      </w:pPr>
      <w:r w:rsidRPr="0002219C">
        <w:rPr>
          <w:rFonts w:eastAsia="宋体"/>
          <w:b w:val="0"/>
          <w:sz w:val="30"/>
          <w:szCs w:val="30"/>
        </w:rPr>
        <w:t>UE PDSCH/PUSCH processing time related timeline constants</w:t>
      </w:r>
    </w:p>
    <w:p w14:paraId="02597D5D" w14:textId="77777777" w:rsidR="006C242B" w:rsidRPr="009E56FA" w:rsidRDefault="006C242B" w:rsidP="006C242B">
      <w:pPr>
        <w:pStyle w:val="a0"/>
        <w:rPr>
          <w:rFonts w:cs="Times New Roman"/>
        </w:rPr>
      </w:pPr>
      <w:r>
        <w:rPr>
          <w:rFonts w:cs="Times New Roman"/>
        </w:rPr>
        <w:t>For FR2-2, some values for timeline related constants N1, N2, N3, Z1, Z2, Z3 were agreed, then the value ranges for other timeline constants, including d</w:t>
      </w:r>
      <w:r>
        <w:rPr>
          <w:rFonts w:cs="Times New Roman"/>
          <w:vertAlign w:val="subscript"/>
        </w:rPr>
        <w:t>1,1</w:t>
      </w:r>
      <w:r>
        <w:rPr>
          <w:rFonts w:cs="Times New Roman"/>
        </w:rPr>
        <w:t>, d</w:t>
      </w:r>
      <w:r>
        <w:rPr>
          <w:rFonts w:cs="Times New Roman"/>
          <w:vertAlign w:val="subscript"/>
        </w:rPr>
        <w:t>2</w:t>
      </w:r>
      <w:r>
        <w:rPr>
          <w:rFonts w:cs="Times New Roman"/>
        </w:rPr>
        <w:t>, d</w:t>
      </w:r>
      <w:r>
        <w:rPr>
          <w:rFonts w:cs="Times New Roman"/>
          <w:vertAlign w:val="subscript"/>
        </w:rPr>
        <w:t>2,1</w:t>
      </w:r>
      <w:r>
        <w:rPr>
          <w:rFonts w:cs="Times New Roman"/>
        </w:rPr>
        <w:t>, need to be determined so that PDSCH processing time T</w:t>
      </w:r>
      <w:r>
        <w:rPr>
          <w:rFonts w:cs="Times New Roman"/>
          <w:vertAlign w:val="subscript"/>
        </w:rPr>
        <w:t>proc,1</w:t>
      </w:r>
      <w:r>
        <w:rPr>
          <w:rFonts w:cs="Times New Roman"/>
        </w:rPr>
        <w:t xml:space="preserve"> and PUSCH processing time T</w:t>
      </w:r>
      <w:r>
        <w:rPr>
          <w:rFonts w:cs="Times New Roman"/>
          <w:vertAlign w:val="subscript"/>
        </w:rPr>
        <w:t xml:space="preserve">proc,2 </w:t>
      </w:r>
      <w:r>
        <w:rPr>
          <w:rFonts w:cs="Times New Roman"/>
        </w:rPr>
        <w:t>can be derived. The definitions of T</w:t>
      </w:r>
      <w:r>
        <w:rPr>
          <w:rFonts w:cs="Times New Roman"/>
          <w:vertAlign w:val="subscript"/>
        </w:rPr>
        <w:t>proc,1</w:t>
      </w:r>
      <w:r>
        <w:rPr>
          <w:rFonts w:cs="Times New Roman"/>
        </w:rPr>
        <w:t xml:space="preserve"> and T</w:t>
      </w:r>
      <w:r>
        <w:rPr>
          <w:rFonts w:cs="Times New Roman"/>
          <w:vertAlign w:val="subscript"/>
        </w:rPr>
        <w:t>proc,2</w:t>
      </w:r>
      <w:r>
        <w:rPr>
          <w:rFonts w:cs="Times New Roman"/>
        </w:rPr>
        <w:t xml:space="preserve"> are referenced as below for convenience.</w:t>
      </w:r>
    </w:p>
    <w:p w14:paraId="3E2B1A0C" w14:textId="77777777" w:rsidR="006C242B" w:rsidRPr="003634C1" w:rsidRDefault="006C242B" w:rsidP="006C242B">
      <w:pPr>
        <w:pStyle w:val="a0"/>
        <w:rPr>
          <w:rFonts w:cs="Times New Roman"/>
        </w:rPr>
      </w:pPr>
      <w:r w:rsidRPr="003634C1">
        <w:rPr>
          <w:rFonts w:cs="Times New Roman"/>
          <w:lang w:val="en-GB"/>
        </w:rPr>
        <w:lastRenderedPageBreak/>
        <w:t>UE PDSCH processing time</w:t>
      </w:r>
      <w:r>
        <w:rPr>
          <w:rFonts w:cs="Times New Roman"/>
          <w:lang w:val="en-GB"/>
        </w:rPr>
        <w:t>:</w:t>
      </w:r>
    </w:p>
    <w:p w14:paraId="16932039" w14:textId="77777777" w:rsidR="006C242B" w:rsidRDefault="009F0982" w:rsidP="006C242B">
      <w:pPr>
        <w:pStyle w:val="a0"/>
        <w:jc w:val="right"/>
        <w:rPr>
          <w:rFonts w:cs="Times New Roman"/>
        </w:rPr>
      </w:pPr>
      <m:oMath>
        <m:sSub>
          <m:sSubPr>
            <m:ctrlPr>
              <w:rPr>
                <w:rFonts w:ascii="Cambria Math" w:hAnsi="Cambria Math" w:cs="Times New Roman"/>
                <w:i/>
              </w:rPr>
            </m:ctrlPr>
          </m:sSubPr>
          <m:e>
            <m:r>
              <w:rPr>
                <w:rFonts w:ascii="Cambria Math" w:cs="Times New Roman"/>
              </w:rPr>
              <m:t>T</m:t>
            </m:r>
          </m:e>
          <m:sub>
            <m:r>
              <w:rPr>
                <w:rFonts w:ascii="Cambria Math" w:cs="Times New Roman"/>
              </w:rPr>
              <m:t>proc,1</m:t>
            </m:r>
          </m:sub>
        </m:sSub>
        <m:r>
          <w:rPr>
            <w:rFonts w:ascii="Cambria Math" w:cs="Times New Roman"/>
          </w:rPr>
          <m:t>=(</m:t>
        </m:r>
        <m:sSub>
          <m:sSubPr>
            <m:ctrlPr>
              <w:rPr>
                <w:rFonts w:ascii="Cambria Math" w:hAnsi="Cambria Math" w:cs="Times New Roman"/>
                <w:i/>
              </w:rPr>
            </m:ctrlPr>
          </m:sSubPr>
          <m:e>
            <m:r>
              <w:rPr>
                <w:rFonts w:ascii="Cambria Math" w:cs="Times New Roman"/>
              </w:rPr>
              <m:t>N</m:t>
            </m:r>
          </m:e>
          <m:sub>
            <m:r>
              <w:rPr>
                <w:rFonts w:ascii="Cambria Math" w:cs="Times New Roman"/>
              </w:rPr>
              <m:t>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1,1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m:t>
            </m:r>
          </m:sub>
        </m:sSub>
        <m:r>
          <w:rPr>
            <w:rFonts w:ascii="Cambria Math" w:cs="Times New Roman"/>
          </w:rPr>
          <m:t>)(2048+144)</m:t>
        </m:r>
        <m:r>
          <w:rPr>
            <w:rFonts w:ascii="Cambria Math" w:hAnsi="Cambria Math" w:cs="Cambria Math"/>
          </w:rPr>
          <m:t>⋅</m:t>
        </m:r>
        <m:r>
          <w:rPr>
            <w:rFonts w:ascii="Cambria Math" w:cs="Times New Roman"/>
          </w:rPr>
          <m:t>κ</m:t>
        </m:r>
        <m:sSup>
          <m:sSupPr>
            <m:ctrlPr>
              <w:rPr>
                <w:rFonts w:ascii="Cambria Math" w:hAnsi="Cambria Math" w:cs="Times New Roman"/>
                <w:i/>
              </w:rPr>
            </m:ctrlPr>
          </m:sSupPr>
          <m:e>
            <m:r>
              <w:rPr>
                <w:rFonts w:ascii="Cambria Math" w:cs="Times New Roman"/>
              </w:rPr>
              <m:t>2</m:t>
            </m:r>
          </m:e>
          <m:sup>
            <m:r>
              <w:rPr>
                <w:rFonts w:ascii="Cambria Math" w:cs="Times New Roman"/>
              </w:rPr>
              <m:t>-</m:t>
            </m:r>
            <m:r>
              <w:rPr>
                <w:rFonts w:ascii="Cambria Math" w:cs="Times New Roman"/>
              </w:rPr>
              <m:t>μ</m:t>
            </m:r>
          </m:sup>
        </m:sSup>
        <m:r>
          <w:rPr>
            <w:rFonts w:ascii="Cambria Math" w:hAnsi="Cambria Math" w:cs="Cambria Math"/>
          </w:rPr>
          <m:t>⋅</m:t>
        </m:r>
        <m:sSub>
          <m:sSubPr>
            <m:ctrlPr>
              <w:rPr>
                <w:rFonts w:ascii="Cambria Math" w:hAnsi="Cambria Math" w:cs="Times New Roman"/>
                <w:i/>
              </w:rPr>
            </m:ctrlPr>
          </m:sSubPr>
          <m:e>
            <m:r>
              <w:rPr>
                <w:rFonts w:ascii="Cambria Math" w:cs="Times New Roman"/>
              </w:rPr>
              <m:t>T</m:t>
            </m:r>
          </m:e>
          <m:sub>
            <m:r>
              <w:rPr>
                <w:rFonts w:ascii="Cambria Math" w:cs="Times New Roman"/>
              </w:rPr>
              <m:t>C</m:t>
            </m:r>
          </m:sub>
        </m:sSub>
        <m:r>
          <w:rPr>
            <w:rFonts w:ascii="Cambria Math" w:cs="Times New Roman"/>
          </w:rPr>
          <m:t>+</m:t>
        </m:r>
        <m:sSub>
          <m:sSubPr>
            <m:ctrlPr>
              <w:rPr>
                <w:rFonts w:ascii="Cambria Math" w:hAnsi="Cambria Math" w:cs="Times New Roman"/>
                <w:i/>
              </w:rPr>
            </m:ctrlPr>
          </m:sSubPr>
          <m:e>
            <m:r>
              <w:rPr>
                <w:rFonts w:ascii="Cambria Math" w:cs="Times New Roman"/>
              </w:rPr>
              <m:t>T</m:t>
            </m:r>
          </m:e>
          <m:sub>
            <m:r>
              <w:rPr>
                <w:rFonts w:ascii="Cambria Math" w:cs="Times New Roman"/>
              </w:rPr>
              <m:t>ext</m:t>
            </m:r>
          </m:sub>
        </m:sSub>
      </m:oMath>
      <w:r w:rsidR="006C242B">
        <w:rPr>
          <w:rFonts w:cs="Times New Roman" w:hint="eastAsia"/>
        </w:rPr>
        <w:t xml:space="preserve"> </w:t>
      </w:r>
      <w:r w:rsidR="006C242B">
        <w:rPr>
          <w:rFonts w:cs="Times New Roman"/>
        </w:rPr>
        <w:t xml:space="preserve">                         (1)</w:t>
      </w:r>
    </w:p>
    <w:p w14:paraId="2547D75E" w14:textId="77777777" w:rsidR="006C242B" w:rsidRDefault="006C242B" w:rsidP="006C242B">
      <w:pPr>
        <w:pStyle w:val="a0"/>
        <w:rPr>
          <w:rFonts w:cs="Times New Roman"/>
          <w:lang w:val="en-GB"/>
        </w:rPr>
      </w:pPr>
      <w:r w:rsidRPr="003634C1">
        <w:rPr>
          <w:rFonts w:cs="Times New Roman"/>
          <w:lang w:val="en-GB"/>
        </w:rPr>
        <w:t>UE PUSCH processing time</w:t>
      </w:r>
      <w:r>
        <w:rPr>
          <w:rFonts w:cs="Times New Roman"/>
          <w:lang w:val="en-GB"/>
        </w:rPr>
        <w:t>:</w:t>
      </w:r>
    </w:p>
    <w:p w14:paraId="501DEE84" w14:textId="77777777" w:rsidR="006C242B" w:rsidRDefault="006C242B" w:rsidP="006C242B">
      <w:pPr>
        <w:pStyle w:val="a0"/>
        <w:jc w:val="right"/>
        <w:rPr>
          <w:rFonts w:cs="Times New Roman"/>
        </w:rPr>
      </w:pPr>
      <w:r w:rsidRPr="003634C1">
        <w:rPr>
          <w:rFonts w:cs="Times New Roman"/>
        </w:rPr>
        <w:object w:dxaOrig="8009" w:dyaOrig="560" w14:anchorId="50C6BE72">
          <v:shape id="_x0000_i1026" type="#_x0000_t75" style="width:304.1pt;height:20.95pt" o:ole="">
            <v:imagedata r:id="rId12" o:title=""/>
          </v:shape>
          <o:OLEObject Type="Embed" ProgID="Unknown" ShapeID="_x0000_i1026" DrawAspect="Content" ObjectID="_1697641721" r:id="rId13"/>
        </w:object>
      </w:r>
      <w:r>
        <w:rPr>
          <w:rFonts w:cs="Times New Roman"/>
        </w:rPr>
        <w:t xml:space="preserve">              (2)</w:t>
      </w:r>
    </w:p>
    <w:p w14:paraId="27540EBA" w14:textId="77777777" w:rsidR="006C242B" w:rsidRDefault="006C242B" w:rsidP="006C242B">
      <w:pPr>
        <w:pStyle w:val="a0"/>
        <w:rPr>
          <w:rFonts w:cs="Times New Roman"/>
        </w:rPr>
      </w:pPr>
      <w:r>
        <w:rPr>
          <w:rFonts w:cs="Times New Roman"/>
        </w:rPr>
        <w:t>Some parameters in the above equations are explained as below.</w:t>
      </w:r>
    </w:p>
    <w:p w14:paraId="5EC5C811" w14:textId="77777777" w:rsidR="006C242B" w:rsidRDefault="006C242B" w:rsidP="006C242B">
      <w:pPr>
        <w:pStyle w:val="a0"/>
        <w:numPr>
          <w:ilvl w:val="0"/>
          <w:numId w:val="6"/>
        </w:numPr>
        <w:rPr>
          <w:rFonts w:cs="Times New Roman"/>
        </w:rPr>
      </w:pPr>
      <w:r>
        <w:rPr>
          <w:rFonts w:cs="Times New Roman"/>
        </w:rPr>
        <w:t>Parameter d</w:t>
      </w:r>
      <w:r>
        <w:rPr>
          <w:rFonts w:cs="Times New Roman"/>
          <w:vertAlign w:val="subscript"/>
        </w:rPr>
        <w:t>1,1</w:t>
      </w:r>
      <w:r>
        <w:rPr>
          <w:rFonts w:cs="Times New Roman"/>
        </w:rPr>
        <w:t xml:space="preserve"> is defined in the unit of OFDM symbol and depends on PDSCH length; </w:t>
      </w:r>
    </w:p>
    <w:p w14:paraId="64990D7D" w14:textId="77777777" w:rsidR="006C242B" w:rsidRDefault="006C242B" w:rsidP="006C242B">
      <w:pPr>
        <w:pStyle w:val="a0"/>
        <w:numPr>
          <w:ilvl w:val="0"/>
          <w:numId w:val="6"/>
        </w:numPr>
        <w:rPr>
          <w:rFonts w:cs="Times New Roman"/>
        </w:rPr>
      </w:pPr>
      <w:r>
        <w:rPr>
          <w:rFonts w:cs="Times New Roman"/>
        </w:rPr>
        <w:t>Parameter d</w:t>
      </w:r>
      <w:r>
        <w:rPr>
          <w:rFonts w:cs="Times New Roman"/>
          <w:vertAlign w:val="subscript"/>
        </w:rPr>
        <w:t>2</w:t>
      </w:r>
      <w:r>
        <w:rPr>
          <w:rFonts w:cs="Times New Roman"/>
        </w:rPr>
        <w:t xml:space="preserve"> is defined in the unit of OFDM symbol and depends on collision with </w:t>
      </w:r>
      <w:r w:rsidRPr="00932A73">
        <w:rPr>
          <w:rFonts w:cs="Times New Roman"/>
          <w:lang w:val="en-GB"/>
        </w:rPr>
        <w:t>UL transmission</w:t>
      </w:r>
      <w:r>
        <w:rPr>
          <w:rFonts w:cs="Times New Roman"/>
          <w:lang w:val="en-GB"/>
        </w:rPr>
        <w:t xml:space="preserve"> with lower priority</w:t>
      </w:r>
      <w:r>
        <w:rPr>
          <w:rFonts w:cs="Times New Roman"/>
        </w:rPr>
        <w:t>;</w:t>
      </w:r>
    </w:p>
    <w:p w14:paraId="5EA76207" w14:textId="77777777" w:rsidR="006C242B" w:rsidRDefault="006C242B" w:rsidP="006C242B">
      <w:pPr>
        <w:pStyle w:val="a0"/>
        <w:numPr>
          <w:ilvl w:val="0"/>
          <w:numId w:val="6"/>
        </w:numPr>
        <w:rPr>
          <w:rFonts w:cs="Times New Roman"/>
        </w:rPr>
      </w:pPr>
      <w:r>
        <w:rPr>
          <w:rFonts w:cs="Times New Roman"/>
        </w:rPr>
        <w:t>Parameter d</w:t>
      </w:r>
      <w:r>
        <w:rPr>
          <w:rFonts w:cs="Times New Roman"/>
          <w:vertAlign w:val="subscript"/>
        </w:rPr>
        <w:t>2,1</w:t>
      </w:r>
      <w:r>
        <w:rPr>
          <w:rFonts w:cs="Times New Roman"/>
        </w:rPr>
        <w:t xml:space="preserve"> is defined in the unit of OFDM symbol and depends on whether there is data in the first symbol of PUSCH or not.</w:t>
      </w:r>
    </w:p>
    <w:p w14:paraId="56689CC7" w14:textId="77777777" w:rsidR="006C242B" w:rsidRDefault="006C242B" w:rsidP="006C242B">
      <w:pPr>
        <w:pStyle w:val="a0"/>
        <w:rPr>
          <w:rFonts w:cs="Times New Roman"/>
        </w:rPr>
      </w:pPr>
      <w:r>
        <w:rPr>
          <w:rFonts w:cs="Times New Roman" w:hint="eastAsia"/>
        </w:rPr>
        <w:t>T</w:t>
      </w:r>
      <w:r>
        <w:rPr>
          <w:rFonts w:cs="Times New Roman"/>
        </w:rPr>
        <w:t>here are 2 views on the definition of parameter d</w:t>
      </w:r>
      <w:r>
        <w:rPr>
          <w:rFonts w:cs="Times New Roman"/>
          <w:vertAlign w:val="subscript"/>
        </w:rPr>
        <w:t>1,1</w:t>
      </w:r>
      <w:r>
        <w:rPr>
          <w:rFonts w:cs="Times New Roman"/>
        </w:rPr>
        <w:t>, d</w:t>
      </w:r>
      <w:r>
        <w:rPr>
          <w:rFonts w:cs="Times New Roman"/>
          <w:vertAlign w:val="subscript"/>
        </w:rPr>
        <w:t>2</w:t>
      </w:r>
      <w:r>
        <w:rPr>
          <w:rFonts w:cs="Times New Roman"/>
        </w:rPr>
        <w:t>, d</w:t>
      </w:r>
      <w:r>
        <w:rPr>
          <w:rFonts w:cs="Times New Roman"/>
          <w:vertAlign w:val="subscript"/>
        </w:rPr>
        <w:t xml:space="preserve">2,1 </w:t>
      </w:r>
      <w:r>
        <w:rPr>
          <w:rFonts w:cs="Times New Roman"/>
        </w:rPr>
        <w:t>for 480/960 kHz SCS.</w:t>
      </w:r>
    </w:p>
    <w:p w14:paraId="06537043" w14:textId="7CC289FE" w:rsidR="006C242B" w:rsidRDefault="006C242B" w:rsidP="006C242B">
      <w:pPr>
        <w:pStyle w:val="a0"/>
        <w:rPr>
          <w:rFonts w:cs="Times New Roman"/>
        </w:rPr>
      </w:pPr>
      <w:r>
        <w:rPr>
          <w:rFonts w:cs="Times New Roman"/>
        </w:rPr>
        <w:t>View 1</w:t>
      </w:r>
      <w:r w:rsidR="000143CB">
        <w:rPr>
          <w:rFonts w:cs="Times New Roman"/>
        </w:rPr>
        <w:t>:</w:t>
      </w:r>
      <w:r>
        <w:rPr>
          <w:rFonts w:cs="Times New Roman"/>
        </w:rPr>
        <w:t xml:space="preserve"> the values of these parameter are not related to SCS in Rel-15/16, and their definitions are not related to SCS either, therefore, no scaling is needed for 480/960 kHz SCS. </w:t>
      </w:r>
    </w:p>
    <w:p w14:paraId="4A067861" w14:textId="263EE3B8" w:rsidR="006C242B" w:rsidRDefault="006C242B" w:rsidP="006C242B">
      <w:pPr>
        <w:pStyle w:val="a0"/>
        <w:rPr>
          <w:rFonts w:cs="Times New Roman"/>
        </w:rPr>
      </w:pPr>
      <w:r>
        <w:rPr>
          <w:rFonts w:cs="Times New Roman"/>
        </w:rPr>
        <w:t>View 2</w:t>
      </w:r>
      <w:r w:rsidR="000143CB">
        <w:rPr>
          <w:rFonts w:cs="Times New Roman"/>
        </w:rPr>
        <w:t xml:space="preserve">: </w:t>
      </w:r>
      <w:r>
        <w:rPr>
          <w:rFonts w:cs="Times New Roman"/>
        </w:rPr>
        <w:t xml:space="preserve">if we reuse </w:t>
      </w:r>
      <w:r w:rsidR="000143CB">
        <w:rPr>
          <w:rFonts w:cs="Times New Roman"/>
        </w:rPr>
        <w:t>the formulas of T</w:t>
      </w:r>
      <w:r w:rsidR="000143CB">
        <w:rPr>
          <w:rFonts w:cs="Times New Roman"/>
          <w:vertAlign w:val="subscript"/>
        </w:rPr>
        <w:t>proc,1</w:t>
      </w:r>
      <w:r w:rsidR="000143CB">
        <w:rPr>
          <w:rFonts w:cs="Times New Roman"/>
        </w:rPr>
        <w:t xml:space="preserve"> and T</w:t>
      </w:r>
      <w:r w:rsidR="000143CB">
        <w:rPr>
          <w:rFonts w:cs="Times New Roman"/>
          <w:vertAlign w:val="subscript"/>
        </w:rPr>
        <w:t>proc,2</w:t>
      </w:r>
      <w:r w:rsidR="000143CB">
        <w:rPr>
          <w:rFonts w:cs="Times New Roman"/>
        </w:rPr>
        <w:t xml:space="preserve"> </w:t>
      </w:r>
      <w:r>
        <w:rPr>
          <w:rFonts w:cs="Times New Roman"/>
        </w:rPr>
        <w:t xml:space="preserve">for 480/960 kHz SCS, i.e. the values of these parameter are not related to SCS, the </w:t>
      </w:r>
      <w:r w:rsidRPr="000E66F6">
        <w:rPr>
          <w:szCs w:val="20"/>
          <w:lang w:eastAsia="ko-KR"/>
        </w:rPr>
        <w:t>influence of</w:t>
      </w:r>
      <w:r>
        <w:rPr>
          <w:szCs w:val="20"/>
          <w:lang w:eastAsia="ko-KR"/>
        </w:rPr>
        <w:t xml:space="preserve"> these parameters will be reduced a lot as the N1 and N2 are large for </w:t>
      </w:r>
      <w:r>
        <w:rPr>
          <w:rFonts w:cs="Times New Roman"/>
        </w:rPr>
        <w:t>480/960 kHz SCS, therefore, scaling by 4 and 8 is needed for 480/960 kHz SCS respectively.</w:t>
      </w:r>
    </w:p>
    <w:p w14:paraId="75450A5C" w14:textId="77777777" w:rsidR="006C242B" w:rsidRDefault="006C242B" w:rsidP="006C242B">
      <w:pPr>
        <w:pStyle w:val="a0"/>
        <w:rPr>
          <w:rFonts w:cs="Times New Roman"/>
        </w:rPr>
      </w:pPr>
      <w:r>
        <w:rPr>
          <w:rFonts w:cs="Times New Roman"/>
        </w:rPr>
        <w:t xml:space="preserve">Based on formula (1), N1 equals to the value of </w:t>
      </w:r>
      <w:r>
        <w:rPr>
          <w:rFonts w:cs="Times New Roman" w:hint="eastAsia"/>
        </w:rPr>
        <w:t>120</w:t>
      </w:r>
      <w:r>
        <w:rPr>
          <w:rFonts w:cs="Times New Roman"/>
        </w:rPr>
        <w:t xml:space="preserve"> kHz SCS, set scaling factor </w:t>
      </w:r>
      <m:oMath>
        <m:r>
          <w:rPr>
            <w:rFonts w:ascii="Cambria Math" w:hAnsi="Cambria Math" w:cs="Times New Roman"/>
          </w:rPr>
          <m:t>γ</m:t>
        </m:r>
      </m:oMath>
      <w:r>
        <w:rPr>
          <w:rFonts w:cs="Times New Roman" w:hint="eastAsia"/>
        </w:rPr>
        <w:t xml:space="preserve"> </w:t>
      </w:r>
      <w:r>
        <w:rPr>
          <w:rFonts w:cs="Times New Roman"/>
        </w:rPr>
        <w:t>= 4 or 8 for 480/960 kHz SCS respectively,</w:t>
      </w:r>
      <w:r>
        <w:rPr>
          <w:rFonts w:cs="Times New Roman" w:hint="eastAsia"/>
        </w:rPr>
        <w:t xml:space="preserve"> </w:t>
      </w:r>
      <w:r>
        <w:rPr>
          <w:rFonts w:cs="Times New Roman"/>
        </w:rPr>
        <w:t>view 1 is expressed in formula (3), while view 2 is expressed in formula (4).</w:t>
      </w:r>
    </w:p>
    <w:p w14:paraId="74AB658D" w14:textId="77777777" w:rsidR="006C242B" w:rsidRDefault="009F0982" w:rsidP="006C242B">
      <w:pPr>
        <w:pStyle w:val="a0"/>
        <w:jc w:val="right"/>
        <w:rPr>
          <w:rFonts w:cs="Times New Roman"/>
        </w:rPr>
      </w:pPr>
      <m:oMath>
        <m:sSub>
          <m:sSubPr>
            <m:ctrlPr>
              <w:rPr>
                <w:rFonts w:ascii="Cambria Math" w:hAnsi="Cambria Math" w:cs="Times New Roman"/>
                <w:i/>
              </w:rPr>
            </m:ctrlPr>
          </m:sSubPr>
          <m:e>
            <m:r>
              <w:rPr>
                <w:rFonts w:ascii="Cambria Math" w:cs="Times New Roman"/>
              </w:rPr>
              <m:t>T</m:t>
            </m:r>
          </m:e>
          <m:sub>
            <m:r>
              <w:rPr>
                <w:rFonts w:ascii="Cambria Math" w:cs="Times New Roman"/>
              </w:rPr>
              <m:t>proc,1</m:t>
            </m:r>
          </m:sub>
        </m:sSub>
        <m:r>
          <w:rPr>
            <w:rFonts w:asci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cs="Times New Roman"/>
                  </w:rPr>
                  <m:t>N</m:t>
                </m:r>
              </m:e>
              <m:sub>
                <m:r>
                  <w:rPr>
                    <w:rFonts w:ascii="Cambria Math" w:cs="Times New Roman"/>
                  </w:rPr>
                  <m:t>1</m:t>
                </m:r>
              </m:sub>
            </m:sSub>
            <m:r>
              <w:rPr>
                <w:rFonts w:ascii="Cambria Math" w:cs="Times New Roman"/>
              </w:rPr>
              <m:t>*</m:t>
            </m:r>
            <m:r>
              <w:rPr>
                <w:rFonts w:ascii="Cambria Math" w:hAnsi="Cambria Math" w:cs="Times New Roman"/>
              </w:rPr>
              <m:t>γ</m:t>
            </m:r>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1,1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m:t>
                </m:r>
              </m:sub>
            </m:sSub>
          </m:e>
        </m:d>
        <m:r>
          <w:rPr>
            <w:rFonts w:ascii="Cambria Math" w:cs="Times New Roman"/>
          </w:rPr>
          <m:t>*</m:t>
        </m:r>
        <m:r>
          <w:rPr>
            <w:rFonts w:ascii="Cambria Math" w:cs="Times New Roman"/>
          </w:rPr>
          <m:t>(2048+144)</m:t>
        </m:r>
        <m:r>
          <w:rPr>
            <w:rFonts w:ascii="Cambria Math" w:hAnsi="Cambria Math" w:cs="Cambria Math"/>
          </w:rPr>
          <m:t>⋅</m:t>
        </m:r>
        <m:r>
          <w:rPr>
            <w:rFonts w:ascii="Cambria Math" w:cs="Times New Roman"/>
          </w:rPr>
          <m:t>κ</m:t>
        </m:r>
        <m:sSup>
          <m:sSupPr>
            <m:ctrlPr>
              <w:rPr>
                <w:rFonts w:ascii="Cambria Math" w:hAnsi="Cambria Math" w:cs="Times New Roman"/>
                <w:i/>
              </w:rPr>
            </m:ctrlPr>
          </m:sSupPr>
          <m:e>
            <m:r>
              <w:rPr>
                <w:rFonts w:ascii="Cambria Math" w:cs="Times New Roman"/>
              </w:rPr>
              <m:t>2</m:t>
            </m:r>
          </m:e>
          <m:sup>
            <m:r>
              <w:rPr>
                <w:rFonts w:ascii="Cambria Math" w:cs="Times New Roman"/>
              </w:rPr>
              <m:t>-</m:t>
            </m:r>
            <m:r>
              <w:rPr>
                <w:rFonts w:ascii="Cambria Math" w:cs="Times New Roman"/>
              </w:rPr>
              <m:t>μ</m:t>
            </m:r>
          </m:sup>
        </m:sSup>
        <m:r>
          <w:rPr>
            <w:rFonts w:ascii="Cambria Math" w:hAnsi="Cambria Math" w:cs="Cambria Math"/>
          </w:rPr>
          <m:t>⋅</m:t>
        </m:r>
        <m:sSub>
          <m:sSubPr>
            <m:ctrlPr>
              <w:rPr>
                <w:rFonts w:ascii="Cambria Math" w:hAnsi="Cambria Math" w:cs="Times New Roman"/>
                <w:i/>
              </w:rPr>
            </m:ctrlPr>
          </m:sSubPr>
          <m:e>
            <m:r>
              <w:rPr>
                <w:rFonts w:ascii="Cambria Math" w:cs="Times New Roman"/>
              </w:rPr>
              <m:t>T</m:t>
            </m:r>
          </m:e>
          <m:sub>
            <m:r>
              <w:rPr>
                <w:rFonts w:ascii="Cambria Math" w:cs="Times New Roman"/>
              </w:rPr>
              <m:t>C</m:t>
            </m:r>
          </m:sub>
        </m:sSub>
        <m:r>
          <w:rPr>
            <w:rFonts w:ascii="Cambria Math" w:cs="Times New Roman"/>
          </w:rPr>
          <m:t>+</m:t>
        </m:r>
        <m:sSub>
          <m:sSubPr>
            <m:ctrlPr>
              <w:rPr>
                <w:rFonts w:ascii="Cambria Math" w:hAnsi="Cambria Math" w:cs="Times New Roman"/>
                <w:i/>
              </w:rPr>
            </m:ctrlPr>
          </m:sSubPr>
          <m:e>
            <m:r>
              <w:rPr>
                <w:rFonts w:ascii="Cambria Math" w:cs="Times New Roman"/>
              </w:rPr>
              <m:t>T</m:t>
            </m:r>
          </m:e>
          <m:sub>
            <m:r>
              <w:rPr>
                <w:rFonts w:ascii="Cambria Math" w:cs="Times New Roman"/>
              </w:rPr>
              <m:t>ext</m:t>
            </m:r>
          </m:sub>
        </m:sSub>
      </m:oMath>
      <w:r w:rsidR="006C242B">
        <w:rPr>
          <w:rFonts w:cs="Times New Roman"/>
        </w:rPr>
        <w:t xml:space="preserve">               (3)</w:t>
      </w:r>
    </w:p>
    <w:p w14:paraId="6E63D56B" w14:textId="77777777" w:rsidR="006C242B" w:rsidRDefault="009F0982" w:rsidP="006C242B">
      <w:pPr>
        <w:pStyle w:val="a0"/>
        <w:jc w:val="right"/>
        <w:rPr>
          <w:rFonts w:cs="Times New Roman"/>
        </w:rPr>
      </w:pPr>
      <m:oMath>
        <m:sSub>
          <m:sSubPr>
            <m:ctrlPr>
              <w:rPr>
                <w:rFonts w:ascii="Cambria Math" w:hAnsi="Cambria Math" w:cs="Times New Roman"/>
                <w:i/>
              </w:rPr>
            </m:ctrlPr>
          </m:sSubPr>
          <m:e>
            <m:r>
              <w:rPr>
                <w:rFonts w:ascii="Cambria Math" w:cs="Times New Roman"/>
              </w:rPr>
              <m:t>T</m:t>
            </m:r>
          </m:e>
          <m:sub>
            <m:r>
              <w:rPr>
                <w:rFonts w:ascii="Cambria Math" w:cs="Times New Roman"/>
              </w:rPr>
              <m:t>proc,1</m:t>
            </m:r>
          </m:sub>
        </m:sSub>
        <m:r>
          <w:rPr>
            <w:rFonts w:asci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cs="Times New Roman"/>
                  </w:rPr>
                  <m:t>N</m:t>
                </m:r>
              </m:e>
              <m:sub>
                <m:r>
                  <w:rPr>
                    <w:rFonts w:ascii="Cambria Math" w:cs="Times New Roman"/>
                  </w:rPr>
                  <m:t>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1,1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m:t>
                </m:r>
              </m:sub>
            </m:sSub>
          </m:e>
        </m:d>
        <m:r>
          <w:rPr>
            <w:rFonts w:ascii="Cambria Math" w:cs="Times New Roman"/>
          </w:rPr>
          <m:t>*</m:t>
        </m:r>
        <m:r>
          <w:rPr>
            <w:rFonts w:ascii="Cambria Math" w:hAnsi="Cambria Math" w:cs="Times New Roman"/>
          </w:rPr>
          <m:t>γ</m:t>
        </m:r>
        <m:r>
          <w:rPr>
            <w:rFonts w:ascii="Cambria Math" w:cs="Times New Roman"/>
          </w:rPr>
          <m:t>*</m:t>
        </m:r>
        <m:r>
          <w:rPr>
            <w:rFonts w:ascii="Cambria Math" w:cs="Times New Roman"/>
          </w:rPr>
          <m:t>(2048+144)</m:t>
        </m:r>
        <m:r>
          <w:rPr>
            <w:rFonts w:ascii="Cambria Math" w:hAnsi="Cambria Math" w:cs="Cambria Math"/>
          </w:rPr>
          <m:t>⋅</m:t>
        </m:r>
        <m:r>
          <w:rPr>
            <w:rFonts w:ascii="Cambria Math" w:cs="Times New Roman"/>
          </w:rPr>
          <m:t>κ</m:t>
        </m:r>
        <m:sSup>
          <m:sSupPr>
            <m:ctrlPr>
              <w:rPr>
                <w:rFonts w:ascii="Cambria Math" w:hAnsi="Cambria Math" w:cs="Times New Roman"/>
                <w:i/>
              </w:rPr>
            </m:ctrlPr>
          </m:sSupPr>
          <m:e>
            <m:r>
              <w:rPr>
                <w:rFonts w:ascii="Cambria Math" w:cs="Times New Roman"/>
              </w:rPr>
              <m:t>2</m:t>
            </m:r>
          </m:e>
          <m:sup>
            <m:r>
              <w:rPr>
                <w:rFonts w:ascii="Cambria Math" w:cs="Times New Roman"/>
              </w:rPr>
              <m:t>-</m:t>
            </m:r>
            <m:r>
              <w:rPr>
                <w:rFonts w:ascii="Cambria Math" w:cs="Times New Roman"/>
              </w:rPr>
              <m:t>μ</m:t>
            </m:r>
          </m:sup>
        </m:sSup>
        <m:r>
          <w:rPr>
            <w:rFonts w:ascii="Cambria Math" w:hAnsi="Cambria Math" w:cs="Cambria Math"/>
          </w:rPr>
          <m:t>⋅</m:t>
        </m:r>
        <m:sSub>
          <m:sSubPr>
            <m:ctrlPr>
              <w:rPr>
                <w:rFonts w:ascii="Cambria Math" w:hAnsi="Cambria Math" w:cs="Times New Roman"/>
                <w:i/>
              </w:rPr>
            </m:ctrlPr>
          </m:sSubPr>
          <m:e>
            <m:r>
              <w:rPr>
                <w:rFonts w:ascii="Cambria Math" w:cs="Times New Roman"/>
              </w:rPr>
              <m:t>T</m:t>
            </m:r>
          </m:e>
          <m:sub>
            <m:r>
              <w:rPr>
                <w:rFonts w:ascii="Cambria Math" w:cs="Times New Roman"/>
              </w:rPr>
              <m:t>C</m:t>
            </m:r>
          </m:sub>
        </m:sSub>
        <m:r>
          <w:rPr>
            <w:rFonts w:ascii="Cambria Math" w:cs="Times New Roman"/>
          </w:rPr>
          <m:t>+</m:t>
        </m:r>
        <m:sSub>
          <m:sSubPr>
            <m:ctrlPr>
              <w:rPr>
                <w:rFonts w:ascii="Cambria Math" w:hAnsi="Cambria Math" w:cs="Times New Roman"/>
                <w:i/>
              </w:rPr>
            </m:ctrlPr>
          </m:sSubPr>
          <m:e>
            <m:r>
              <w:rPr>
                <w:rFonts w:ascii="Cambria Math" w:cs="Times New Roman"/>
              </w:rPr>
              <m:t>T</m:t>
            </m:r>
          </m:e>
          <m:sub>
            <m:r>
              <w:rPr>
                <w:rFonts w:ascii="Cambria Math" w:cs="Times New Roman"/>
              </w:rPr>
              <m:t>ext</m:t>
            </m:r>
          </m:sub>
        </m:sSub>
      </m:oMath>
      <w:r w:rsidR="006C242B">
        <w:rPr>
          <w:rFonts w:cs="Times New Roman" w:hint="eastAsia"/>
        </w:rPr>
        <w:t xml:space="preserve"> </w:t>
      </w:r>
      <w:r w:rsidR="006C242B">
        <w:rPr>
          <w:rFonts w:cs="Times New Roman"/>
        </w:rPr>
        <w:t xml:space="preserve">              (4)</w:t>
      </w:r>
    </w:p>
    <w:p w14:paraId="06FF6C2D" w14:textId="77777777" w:rsidR="006C242B" w:rsidRPr="00D007E5" w:rsidRDefault="006C242B" w:rsidP="006C242B">
      <w:pPr>
        <w:pStyle w:val="a0"/>
        <w:rPr>
          <w:rFonts w:cs="Times New Roman"/>
        </w:rPr>
      </w:pPr>
      <w:r>
        <w:rPr>
          <w:rFonts w:cs="Times New Roman" w:hint="eastAsia"/>
        </w:rPr>
        <w:t>T</w:t>
      </w:r>
      <w:r>
        <w:rPr>
          <w:rFonts w:cs="Times New Roman"/>
        </w:rPr>
        <w:t xml:space="preserve">he difference between view 1 and view 2 is the structure of the formula, i.e. the position of the scaling factor </w:t>
      </w:r>
      <m:oMath>
        <m:r>
          <w:rPr>
            <w:rFonts w:ascii="Cambria Math" w:hAnsi="Cambria Math" w:cs="Times New Roman"/>
          </w:rPr>
          <m:t>γ</m:t>
        </m:r>
      </m:oMath>
      <w:r>
        <w:rPr>
          <w:rFonts w:cs="Times New Roman"/>
        </w:rPr>
        <w:t>. In formula (4), parameter d</w:t>
      </w:r>
      <w:r>
        <w:rPr>
          <w:rFonts w:cs="Times New Roman"/>
          <w:vertAlign w:val="subscript"/>
        </w:rPr>
        <w:t>1,1</w:t>
      </w:r>
      <w:r>
        <w:rPr>
          <w:rFonts w:cs="Times New Roman"/>
        </w:rPr>
        <w:t>, d</w:t>
      </w:r>
      <w:r>
        <w:rPr>
          <w:rFonts w:cs="Times New Roman"/>
          <w:vertAlign w:val="subscript"/>
        </w:rPr>
        <w:t xml:space="preserve">2 </w:t>
      </w:r>
      <w:r>
        <w:rPr>
          <w:rFonts w:cs="Times New Roman"/>
        </w:rPr>
        <w:t xml:space="preserve">are </w:t>
      </w:r>
      <w:r>
        <w:rPr>
          <w:szCs w:val="20"/>
          <w:lang w:eastAsia="ko-KR"/>
        </w:rPr>
        <w:t xml:space="preserve">independent to SCS, while the </w:t>
      </w:r>
      <w:r w:rsidRPr="000E66F6">
        <w:rPr>
          <w:szCs w:val="20"/>
          <w:lang w:eastAsia="ko-KR"/>
        </w:rPr>
        <w:t>influence of</w:t>
      </w:r>
      <w:r>
        <w:rPr>
          <w:szCs w:val="20"/>
          <w:lang w:eastAsia="ko-KR"/>
        </w:rPr>
        <w:t xml:space="preserve"> these parameters is not changed comparing to SCS &lt;= 120 kHz. Therefore, formula (4) has better backward compatibility than formula (3).</w:t>
      </w:r>
    </w:p>
    <w:p w14:paraId="0FE5A908" w14:textId="77777777" w:rsidR="006C242B" w:rsidRDefault="006C242B" w:rsidP="006C242B">
      <w:pPr>
        <w:pStyle w:val="a0"/>
        <w:rPr>
          <w:rFonts w:cs="Times New Roman"/>
        </w:rPr>
      </w:pPr>
      <w:r>
        <w:rPr>
          <w:rFonts w:cs="Times New Roman" w:hint="eastAsia"/>
        </w:rPr>
        <w:t>S</w:t>
      </w:r>
      <w:r>
        <w:rPr>
          <w:rFonts w:cs="Times New Roman"/>
        </w:rPr>
        <w:t xml:space="preserve">imilarly, based on formula (2), </w:t>
      </w:r>
      <w:r>
        <w:rPr>
          <w:rFonts w:cs="Times New Roman" w:hint="eastAsia"/>
        </w:rPr>
        <w:t>N</w:t>
      </w:r>
      <w:r>
        <w:rPr>
          <w:rFonts w:cs="Times New Roman"/>
        </w:rPr>
        <w:t xml:space="preserve">2 equals to the value of </w:t>
      </w:r>
      <w:r>
        <w:rPr>
          <w:rFonts w:cs="Times New Roman" w:hint="eastAsia"/>
        </w:rPr>
        <w:t>120</w:t>
      </w:r>
      <w:r>
        <w:rPr>
          <w:rFonts w:cs="Times New Roman"/>
        </w:rPr>
        <w:t xml:space="preserve"> kHz SCS, set scaling factor </w:t>
      </w:r>
      <m:oMath>
        <m:r>
          <w:rPr>
            <w:rFonts w:ascii="Cambria Math" w:hAnsi="Cambria Math" w:cs="Times New Roman"/>
          </w:rPr>
          <m:t>γ</m:t>
        </m:r>
      </m:oMath>
      <w:r>
        <w:rPr>
          <w:rFonts w:cs="Times New Roman" w:hint="eastAsia"/>
        </w:rPr>
        <w:t xml:space="preserve"> </w:t>
      </w:r>
      <w:r>
        <w:rPr>
          <w:rFonts w:cs="Times New Roman"/>
        </w:rPr>
        <w:t>= 4 or 8 for 480/960 kHz SCS respectively, we can have the formula below for 480/960 kHz.</w:t>
      </w:r>
    </w:p>
    <w:p w14:paraId="78925199" w14:textId="77777777" w:rsidR="006C242B" w:rsidRDefault="009F0982" w:rsidP="006C242B">
      <w:pPr>
        <w:pStyle w:val="a0"/>
        <w:jc w:val="right"/>
        <w:rPr>
          <w:rFonts w:cs="Times New Roman"/>
        </w:rPr>
      </w:pPr>
      <m:oMath>
        <m:sSub>
          <m:sSubPr>
            <m:ctrlPr>
              <w:rPr>
                <w:rFonts w:ascii="Cambria Math" w:hAnsi="Cambria Math" w:cs="Times New Roman"/>
                <w:i/>
              </w:rPr>
            </m:ctrlPr>
          </m:sSubPr>
          <m:e>
            <m:r>
              <w:rPr>
                <w:rFonts w:ascii="Cambria Math" w:cs="Times New Roman"/>
              </w:rPr>
              <m:t>T</m:t>
            </m:r>
          </m:e>
          <m:sub>
            <m:r>
              <w:rPr>
                <w:rFonts w:ascii="Cambria Math" w:cs="Times New Roman"/>
              </w:rPr>
              <m:t>proc,2</m:t>
            </m:r>
          </m:sub>
        </m:sSub>
        <m:r>
          <w:rPr>
            <w:rFonts w:ascii="Cambria Math" w:cs="Times New Roman"/>
          </w:rPr>
          <m:t>=</m:t>
        </m:r>
        <m:func>
          <m:funcPr>
            <m:ctrlPr>
              <w:rPr>
                <w:rFonts w:ascii="Cambria Math" w:hAnsi="Cambria Math" w:cs="Times New Roman"/>
                <w:i/>
              </w:rPr>
            </m:ctrlPr>
          </m:funcPr>
          <m:fName>
            <m:r>
              <w:rPr>
                <w:rFonts w:ascii="Cambria Math" w:cs="Times New Roman"/>
              </w:rPr>
              <m:t>max</m:t>
            </m:r>
          </m:fName>
          <m:e>
            <m:d>
              <m:dPr>
                <m:ctrlPr>
                  <w:rPr>
                    <w:rFonts w:ascii="Cambria Math" w:hAnsi="Cambria Math" w:cs="Times New Roman"/>
                    <w:i/>
                  </w:rPr>
                </m:ctrlPr>
              </m:dPr>
              <m:e>
                <m:r>
                  <w:rPr>
                    <w:rFonts w:ascii="Cambria Math" w:cs="Times New Roman"/>
                  </w:rPr>
                  <m:t>(</m:t>
                </m:r>
                <m:sSub>
                  <m:sSubPr>
                    <m:ctrlPr>
                      <w:rPr>
                        <w:rFonts w:ascii="Cambria Math" w:hAnsi="Cambria Math" w:cs="Times New Roman"/>
                        <w:i/>
                      </w:rPr>
                    </m:ctrlPr>
                  </m:sSubPr>
                  <m:e>
                    <m:r>
                      <w:rPr>
                        <w:rFonts w:ascii="Cambria Math" w:cs="Times New Roman"/>
                      </w:rPr>
                      <m:t>N</m:t>
                    </m:r>
                  </m:e>
                  <m:sub>
                    <m:r>
                      <w:rPr>
                        <w:rFonts w:ascii="Cambria Math" w:cs="Times New Roman"/>
                      </w:rPr>
                      <m:t>2</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2,1</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m:t>
                    </m:r>
                  </m:sub>
                </m:sSub>
                <m:r>
                  <w:rPr>
                    <w:rFonts w:ascii="Cambria Math" w:cs="Times New Roman"/>
                  </w:rPr>
                  <m:t>)</m:t>
                </m:r>
                <m:r>
                  <w:rPr>
                    <w:rFonts w:ascii="Cambria Math" w:cs="Times New Roman"/>
                  </w:rPr>
                  <m:t>*</m:t>
                </m:r>
                <m:r>
                  <w:rPr>
                    <w:rFonts w:ascii="Cambria Math" w:hAnsi="Cambria Math" w:cs="Times New Roman"/>
                  </w:rPr>
                  <m:t>γ</m:t>
                </m:r>
                <m:r>
                  <w:rPr>
                    <w:rFonts w:ascii="Cambria Math" w:cs="Times New Roman"/>
                  </w:rPr>
                  <m:t>*</m:t>
                </m:r>
                <m:r>
                  <w:rPr>
                    <w:rFonts w:ascii="Cambria Math" w:cs="Times New Roman"/>
                  </w:rPr>
                  <m:t>(2048+144)</m:t>
                </m:r>
                <m:r>
                  <w:rPr>
                    <w:rFonts w:ascii="Cambria Math" w:hAnsi="Cambria Math" w:cs="Cambria Math"/>
                  </w:rPr>
                  <m:t>⋅</m:t>
                </m:r>
                <m:r>
                  <w:rPr>
                    <w:rFonts w:ascii="Cambria Math" w:cs="Times New Roman"/>
                  </w:rPr>
                  <m:t>κ</m:t>
                </m:r>
                <m:sSup>
                  <m:sSupPr>
                    <m:ctrlPr>
                      <w:rPr>
                        <w:rFonts w:ascii="Cambria Math" w:hAnsi="Cambria Math" w:cs="Times New Roman"/>
                        <w:i/>
                      </w:rPr>
                    </m:ctrlPr>
                  </m:sSupPr>
                  <m:e>
                    <m:r>
                      <w:rPr>
                        <w:rFonts w:ascii="Cambria Math" w:cs="Times New Roman"/>
                      </w:rPr>
                      <m:t>2</m:t>
                    </m:r>
                  </m:e>
                  <m:sup>
                    <m:r>
                      <w:rPr>
                        <w:rFonts w:ascii="Cambria Math" w:cs="Times New Roman"/>
                      </w:rPr>
                      <m:t>-</m:t>
                    </m:r>
                    <m:r>
                      <w:rPr>
                        <w:rFonts w:ascii="Cambria Math" w:cs="Times New Roman"/>
                      </w:rPr>
                      <m:t>μ</m:t>
                    </m:r>
                  </m:sup>
                </m:sSup>
                <m:r>
                  <w:rPr>
                    <w:rFonts w:ascii="Cambria Math" w:hAnsi="Cambria Math" w:cs="Cambria Math"/>
                  </w:rPr>
                  <m:t>⋅</m:t>
                </m:r>
                <m:sSub>
                  <m:sSubPr>
                    <m:ctrlPr>
                      <w:rPr>
                        <w:rFonts w:ascii="Cambria Math" w:hAnsi="Cambria Math" w:cs="Times New Roman"/>
                        <w:i/>
                      </w:rPr>
                    </m:ctrlPr>
                  </m:sSubPr>
                  <m:e>
                    <m:r>
                      <w:rPr>
                        <w:rFonts w:ascii="Cambria Math" w:cs="Times New Roman"/>
                      </w:rPr>
                      <m:t>T</m:t>
                    </m:r>
                  </m:e>
                  <m:sub>
                    <m:r>
                      <w:rPr>
                        <w:rFonts w:ascii="Cambria Math" w:cs="Times New Roman"/>
                      </w:rPr>
                      <m:t>C</m:t>
                    </m:r>
                  </m:sub>
                </m:sSub>
                <m:r>
                  <w:rPr>
                    <w:rFonts w:ascii="Cambria Math" w:cs="Times New Roman"/>
                  </w:rPr>
                  <m:t>+</m:t>
                </m:r>
                <m:sSub>
                  <m:sSubPr>
                    <m:ctrlPr>
                      <w:rPr>
                        <w:rFonts w:ascii="Cambria Math" w:hAnsi="Cambria Math" w:cs="Times New Roman"/>
                        <w:i/>
                      </w:rPr>
                    </m:ctrlPr>
                  </m:sSubPr>
                  <m:e>
                    <m:r>
                      <w:rPr>
                        <w:rFonts w:ascii="Cambria Math" w:cs="Times New Roman"/>
                      </w:rPr>
                      <m:t>T</m:t>
                    </m:r>
                  </m:e>
                  <m:sub>
                    <m:r>
                      <w:rPr>
                        <w:rFonts w:ascii="Cambria Math" w:cs="Times New Roman"/>
                      </w:rPr>
                      <m:t>ext</m:t>
                    </m:r>
                  </m:sub>
                </m:sSub>
                <m:r>
                  <w:rPr>
                    <w:rFonts w:ascii="Cambria Math" w:cs="Times New Roman"/>
                  </w:rPr>
                  <m:t>+</m:t>
                </m:r>
                <m:sSub>
                  <m:sSubPr>
                    <m:ctrlPr>
                      <w:rPr>
                        <w:rFonts w:ascii="Cambria Math" w:hAnsi="Cambria Math" w:cs="Times New Roman"/>
                        <w:i/>
                      </w:rPr>
                    </m:ctrlPr>
                  </m:sSubPr>
                  <m:e>
                    <m:r>
                      <w:rPr>
                        <w:rFonts w:ascii="Cambria Math" w:cs="Times New Roman"/>
                      </w:rPr>
                      <m:t>T</m:t>
                    </m:r>
                  </m:e>
                  <m:sub>
                    <m:r>
                      <w:rPr>
                        <w:rFonts w:ascii="Cambria Math" w:cs="Times New Roman"/>
                      </w:rPr>
                      <m:t>switc</m:t>
                    </m:r>
                    <m:r>
                      <w:rPr>
                        <w:rFonts w:ascii="Cambria Math" w:cs="Times New Roman"/>
                      </w:rPr>
                      <m:t>h</m:t>
                    </m:r>
                  </m:sub>
                </m:sSub>
                <m:r>
                  <w:rPr>
                    <w:rFonts w:ascii="Cambria Math" w:cs="Times New Roman"/>
                  </w:rPr>
                  <m:t>,</m:t>
                </m:r>
                <m:sSub>
                  <m:sSubPr>
                    <m:ctrlPr>
                      <w:rPr>
                        <w:rFonts w:ascii="Cambria Math" w:hAnsi="Cambria Math" w:cs="Times New Roman"/>
                        <w:i/>
                      </w:rPr>
                    </m:ctrlPr>
                  </m:sSubPr>
                  <m:e>
                    <m:r>
                      <w:rPr>
                        <w:rFonts w:ascii="Cambria Math" w:cs="Times New Roman"/>
                      </w:rPr>
                      <m:t>d</m:t>
                    </m:r>
                  </m:e>
                  <m:sub>
                    <m:r>
                      <w:rPr>
                        <w:rFonts w:ascii="Cambria Math" w:cs="Times New Roman"/>
                      </w:rPr>
                      <m:t>2,2</m:t>
                    </m:r>
                  </m:sub>
                </m:sSub>
              </m:e>
            </m:d>
          </m:e>
        </m:func>
      </m:oMath>
      <w:r w:rsidR="006C242B">
        <w:rPr>
          <w:rFonts w:cs="Times New Roman"/>
        </w:rPr>
        <w:t xml:space="preserve">            (5)</w:t>
      </w:r>
    </w:p>
    <w:p w14:paraId="2051558B" w14:textId="77777777" w:rsidR="006C242B" w:rsidRDefault="006C242B" w:rsidP="006C242B">
      <w:pPr>
        <w:pStyle w:val="a0"/>
        <w:rPr>
          <w:rFonts w:cs="Times New Roman"/>
        </w:rPr>
      </w:pPr>
    </w:p>
    <w:p w14:paraId="6B4B6BD1" w14:textId="77777777" w:rsidR="006C242B" w:rsidRDefault="006C242B" w:rsidP="006C242B">
      <w:pPr>
        <w:pStyle w:val="a0"/>
        <w:rPr>
          <w:rFonts w:cs="Times New Roman"/>
        </w:rPr>
      </w:pPr>
      <w:r>
        <w:rPr>
          <w:rFonts w:cs="Times New Roman" w:hint="eastAsia"/>
        </w:rPr>
        <w:t>B</w:t>
      </w:r>
      <w:r>
        <w:rPr>
          <w:rFonts w:cs="Times New Roman"/>
        </w:rPr>
        <w:t>ased on the analysis above, we have the proposal below.</w:t>
      </w:r>
    </w:p>
    <w:p w14:paraId="47742537" w14:textId="07D138D1" w:rsidR="006C242B" w:rsidRDefault="006C242B" w:rsidP="006C242B">
      <w:pPr>
        <w:pStyle w:val="a4"/>
        <w:jc w:val="both"/>
        <w:rPr>
          <w:rFonts w:cs="Times New Roman"/>
          <w:szCs w:val="20"/>
          <w:lang w:val="en-US"/>
        </w:rPr>
      </w:pPr>
      <w:bookmarkStart w:id="10" w:name="_Ref86758541"/>
      <w:r w:rsidRPr="00C42432">
        <w:rPr>
          <w:rFonts w:cs="Times New Roman"/>
          <w:szCs w:val="20"/>
        </w:rPr>
        <w:t>Prop</w:t>
      </w:r>
      <w:r w:rsidRPr="004A78B4">
        <w:rPr>
          <w:rFonts w:cs="Times New Roman"/>
          <w:szCs w:val="20"/>
          <w:lang w:val="en-US"/>
        </w:rPr>
        <w:t xml:space="preserve">osal </w:t>
      </w:r>
      <w:r w:rsidRPr="004A78B4">
        <w:rPr>
          <w:rFonts w:cs="Times New Roman"/>
          <w:szCs w:val="20"/>
          <w:lang w:val="en-US"/>
        </w:rPr>
        <w:fldChar w:fldCharType="begin"/>
      </w:r>
      <w:r w:rsidRPr="004A78B4">
        <w:rPr>
          <w:rFonts w:cs="Times New Roman"/>
          <w:szCs w:val="20"/>
          <w:lang w:val="en-US"/>
        </w:rPr>
        <w:instrText xml:space="preserve"> SEQ Proposal \* ARABIC </w:instrText>
      </w:r>
      <w:r w:rsidRPr="004A78B4">
        <w:rPr>
          <w:rFonts w:cs="Times New Roman"/>
          <w:szCs w:val="20"/>
          <w:lang w:val="en-US"/>
        </w:rPr>
        <w:fldChar w:fldCharType="separate"/>
      </w:r>
      <w:r w:rsidR="00AF07F1">
        <w:rPr>
          <w:rFonts w:cs="Times New Roman"/>
          <w:noProof/>
          <w:szCs w:val="20"/>
          <w:lang w:val="en-US"/>
        </w:rPr>
        <w:t>2</w:t>
      </w:r>
      <w:r w:rsidRPr="004A78B4">
        <w:rPr>
          <w:rFonts w:cs="Times New Roman"/>
          <w:szCs w:val="20"/>
          <w:lang w:val="en-US"/>
        </w:rPr>
        <w:fldChar w:fldCharType="end"/>
      </w:r>
      <w:r w:rsidRPr="004A78B4">
        <w:rPr>
          <w:rFonts w:cs="Times New Roman"/>
          <w:szCs w:val="20"/>
          <w:lang w:val="en-US"/>
        </w:rPr>
        <w:t xml:space="preserve">: </w:t>
      </w:r>
      <w:r>
        <w:rPr>
          <w:szCs w:val="20"/>
        </w:rPr>
        <w:t xml:space="preserve">For NR operation </w:t>
      </w:r>
      <w:r>
        <w:rPr>
          <w:szCs w:val="20"/>
          <w:lang w:eastAsia="zh-CN"/>
        </w:rPr>
        <w:t>with 480 kHz and/or 960 kHz SCS, scale the corresponding values of 120 kHz SCS by 4x/8x fo</w:t>
      </w:r>
      <w:r w:rsidRPr="009B76A3">
        <w:rPr>
          <w:szCs w:val="20"/>
          <w:lang w:eastAsia="zh-CN"/>
        </w:rPr>
        <w:t xml:space="preserve">r 480 kHz and 960 kHz SCS respectively for </w:t>
      </w:r>
      <w:bookmarkStart w:id="11" w:name="OLE_LINK1"/>
      <w:r>
        <w:rPr>
          <w:rFonts w:cs="Times New Roman"/>
        </w:rPr>
        <w:t>d</w:t>
      </w:r>
      <w:r>
        <w:rPr>
          <w:rFonts w:cs="Times New Roman"/>
          <w:vertAlign w:val="subscript"/>
        </w:rPr>
        <w:t>1,1</w:t>
      </w:r>
      <w:r>
        <w:rPr>
          <w:rFonts w:cs="Times New Roman"/>
        </w:rPr>
        <w:t>, d</w:t>
      </w:r>
      <w:r>
        <w:rPr>
          <w:rFonts w:cs="Times New Roman"/>
          <w:vertAlign w:val="subscript"/>
        </w:rPr>
        <w:t>2</w:t>
      </w:r>
      <w:r>
        <w:rPr>
          <w:rFonts w:cs="Times New Roman"/>
        </w:rPr>
        <w:t>, d</w:t>
      </w:r>
      <w:r>
        <w:rPr>
          <w:rFonts w:cs="Times New Roman"/>
          <w:vertAlign w:val="subscript"/>
        </w:rPr>
        <w:t>2,1</w:t>
      </w:r>
      <w:bookmarkEnd w:id="11"/>
      <w:r>
        <w:rPr>
          <w:szCs w:val="20"/>
        </w:rPr>
        <w:t>.</w:t>
      </w:r>
      <w:bookmarkEnd w:id="10"/>
    </w:p>
    <w:p w14:paraId="4DC48539" w14:textId="77777777" w:rsidR="006C242B" w:rsidRPr="00901DB0" w:rsidRDefault="006C242B" w:rsidP="006C242B">
      <w:pPr>
        <w:pStyle w:val="2"/>
        <w:numPr>
          <w:ilvl w:val="1"/>
          <w:numId w:val="23"/>
        </w:numPr>
        <w:rPr>
          <w:rFonts w:eastAsia="宋体"/>
          <w:b w:val="0"/>
          <w:sz w:val="30"/>
          <w:szCs w:val="30"/>
        </w:rPr>
      </w:pPr>
      <w:r>
        <w:rPr>
          <w:rFonts w:eastAsia="宋体"/>
          <w:b w:val="0"/>
          <w:sz w:val="30"/>
          <w:szCs w:val="30"/>
        </w:rPr>
        <w:t>Other timeline p</w:t>
      </w:r>
      <w:r w:rsidRPr="0002219C">
        <w:rPr>
          <w:rFonts w:eastAsia="宋体"/>
          <w:b w:val="0"/>
          <w:sz w:val="30"/>
          <w:szCs w:val="30"/>
        </w:rPr>
        <w:t>arameter</w:t>
      </w:r>
      <w:r>
        <w:rPr>
          <w:rFonts w:eastAsia="宋体"/>
          <w:b w:val="0"/>
          <w:sz w:val="30"/>
          <w:szCs w:val="30"/>
        </w:rPr>
        <w:t>s</w:t>
      </w:r>
    </w:p>
    <w:p w14:paraId="0737B82C" w14:textId="77777777" w:rsidR="006C242B" w:rsidRDefault="006C242B" w:rsidP="006C242B">
      <w:pPr>
        <w:rPr>
          <w:rFonts w:cs="Times New Roman"/>
          <w:lang w:val="en-GB"/>
        </w:rPr>
      </w:pPr>
      <w:r>
        <w:rPr>
          <w:rFonts w:cs="Times New Roman" w:hint="eastAsia"/>
          <w:lang w:val="en-GB"/>
        </w:rPr>
        <w:t>I</w:t>
      </w:r>
      <w:r>
        <w:rPr>
          <w:rFonts w:cs="Times New Roman"/>
          <w:lang w:val="en-GB"/>
        </w:rPr>
        <w:t>n last meeting, proposal 1-6a was discussed.</w:t>
      </w:r>
    </w:p>
    <w:p w14:paraId="64AEEDF8" w14:textId="77777777" w:rsidR="006C242B" w:rsidRPr="007D7674" w:rsidRDefault="006C242B" w:rsidP="006C242B">
      <w:r w:rsidRPr="007D7674">
        <w:rPr>
          <w:highlight w:val="cyan"/>
        </w:rPr>
        <w:t>Proposal 1-6a</w:t>
      </w:r>
    </w:p>
    <w:p w14:paraId="25EC1E6F" w14:textId="77777777" w:rsidR="006C242B" w:rsidRPr="007D7674" w:rsidRDefault="006C242B" w:rsidP="006C242B">
      <w:pPr>
        <w:pStyle w:val="a6"/>
        <w:widowControl/>
        <w:numPr>
          <w:ilvl w:val="0"/>
          <w:numId w:val="26"/>
        </w:numPr>
        <w:spacing w:line="259" w:lineRule="auto"/>
        <w:ind w:firstLineChars="0"/>
        <w:jc w:val="left"/>
        <w:rPr>
          <w:szCs w:val="20"/>
          <w:u w:val="single"/>
        </w:rPr>
      </w:pPr>
      <w:r w:rsidRPr="007D7674">
        <w:rPr>
          <w:szCs w:val="20"/>
          <w:u w:val="single"/>
        </w:rPr>
        <w:lastRenderedPageBreak/>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p>
    <w:p w14:paraId="6E584BE8" w14:textId="77777777" w:rsidR="006C242B" w:rsidRPr="007D7674" w:rsidRDefault="006C242B" w:rsidP="006C242B">
      <w:pPr>
        <w:pStyle w:val="a0"/>
        <w:widowControl/>
        <w:numPr>
          <w:ilvl w:val="1"/>
          <w:numId w:val="26"/>
        </w:numPr>
        <w:overflowPunct w:val="0"/>
        <w:autoSpaceDE w:val="0"/>
        <w:autoSpaceDN w:val="0"/>
        <w:adjustRightInd w:val="0"/>
        <w:spacing w:after="0" w:line="259" w:lineRule="auto"/>
        <w:textAlignment w:val="baseline"/>
        <w:rPr>
          <w:szCs w:val="20"/>
          <w:u w:val="single"/>
          <w:lang w:val="en-GB"/>
        </w:rPr>
      </w:pPr>
      <w:r w:rsidRPr="007D7674">
        <w:rPr>
          <w:szCs w:val="20"/>
          <w:u w:val="single"/>
          <w:lang w:val="en-GB"/>
        </w:rPr>
        <w:t xml:space="preserve">HARQ-ACK information in response to a SPS PDSCH release, </w:t>
      </w:r>
      <w:r w:rsidRPr="007D7674">
        <w:rPr>
          <w:i/>
          <w:szCs w:val="20"/>
          <w:u w:val="single"/>
          <w:lang w:val="en-GB"/>
        </w:rPr>
        <w:t>N</w:t>
      </w:r>
      <w:r w:rsidRPr="007D7674">
        <w:rPr>
          <w:szCs w:val="20"/>
          <w:u w:val="single"/>
          <w:lang w:val="en-GB"/>
        </w:rPr>
        <w:t xml:space="preserve"> in 38.213 Section 10.2</w:t>
      </w:r>
    </w:p>
    <w:p w14:paraId="4C64FD57" w14:textId="77777777" w:rsidR="006C242B" w:rsidRPr="007D7674" w:rsidRDefault="006C242B" w:rsidP="006C242B">
      <w:pPr>
        <w:pStyle w:val="a0"/>
        <w:widowControl/>
        <w:numPr>
          <w:ilvl w:val="1"/>
          <w:numId w:val="26"/>
        </w:numPr>
        <w:overflowPunct w:val="0"/>
        <w:autoSpaceDE w:val="0"/>
        <w:autoSpaceDN w:val="0"/>
        <w:adjustRightInd w:val="0"/>
        <w:spacing w:after="0" w:line="259" w:lineRule="auto"/>
        <w:textAlignment w:val="baseline"/>
        <w:rPr>
          <w:szCs w:val="20"/>
          <w:u w:val="single"/>
          <w:lang w:val="en-GB"/>
        </w:rPr>
      </w:pPr>
      <w:r w:rsidRPr="007D7674">
        <w:rPr>
          <w:szCs w:val="20"/>
          <w:u w:val="single"/>
          <w:lang w:val="en-GB"/>
        </w:rPr>
        <w:t xml:space="preserve">HARQ-ACK information in response to a detection of a DCI format 1_1 indicating SCell dormancy, </w:t>
      </w:r>
      <w:r w:rsidRPr="007D7674">
        <w:rPr>
          <w:i/>
          <w:szCs w:val="20"/>
          <w:u w:val="single"/>
          <w:lang w:val="en-GB"/>
        </w:rPr>
        <w:t>N</w:t>
      </w:r>
      <w:r w:rsidRPr="007D7674">
        <w:rPr>
          <w:szCs w:val="20"/>
          <w:u w:val="single"/>
          <w:lang w:val="en-GB"/>
        </w:rPr>
        <w:t xml:space="preserve"> in 38.213 Section 10.3</w:t>
      </w:r>
    </w:p>
    <w:p w14:paraId="5957C866" w14:textId="77777777" w:rsidR="006C242B" w:rsidRPr="007D7674" w:rsidRDefault="006C242B" w:rsidP="006C242B">
      <w:pPr>
        <w:pStyle w:val="a0"/>
        <w:widowControl/>
        <w:numPr>
          <w:ilvl w:val="1"/>
          <w:numId w:val="26"/>
        </w:numPr>
        <w:overflowPunct w:val="0"/>
        <w:autoSpaceDE w:val="0"/>
        <w:autoSpaceDN w:val="0"/>
        <w:adjustRightInd w:val="0"/>
        <w:spacing w:after="0" w:line="259" w:lineRule="auto"/>
        <w:textAlignment w:val="baseline"/>
        <w:rPr>
          <w:szCs w:val="20"/>
          <w:u w:val="single"/>
          <w:lang w:val="en-GB"/>
        </w:rPr>
      </w:pPr>
      <w:r w:rsidRPr="007D7674">
        <w:rPr>
          <w:szCs w:val="20"/>
          <w:u w:val="single"/>
          <w:lang w:val="en-GB"/>
        </w:rPr>
        <w:t xml:space="preserve">Determination of the resource allocation table to be used for PUSCH, </w:t>
      </w:r>
      <w:r w:rsidRPr="007D7674">
        <w:rPr>
          <w:i/>
          <w:color w:val="000000"/>
          <w:szCs w:val="20"/>
          <w:u w:val="single"/>
        </w:rPr>
        <w:t>Δ</w:t>
      </w:r>
      <w:r w:rsidRPr="007D7674">
        <w:rPr>
          <w:szCs w:val="20"/>
          <w:u w:val="single"/>
          <w:lang w:val="en-GB"/>
        </w:rPr>
        <w:t xml:space="preserve"> in 38.214 Section 6.1.2.1.1</w:t>
      </w:r>
    </w:p>
    <w:p w14:paraId="17AFCA13" w14:textId="77777777" w:rsidR="006C242B" w:rsidRPr="007D7674" w:rsidRDefault="006C242B" w:rsidP="006C242B">
      <w:pPr>
        <w:pStyle w:val="a0"/>
        <w:widowControl/>
        <w:numPr>
          <w:ilvl w:val="1"/>
          <w:numId w:val="26"/>
        </w:numPr>
        <w:overflowPunct w:val="0"/>
        <w:autoSpaceDE w:val="0"/>
        <w:autoSpaceDN w:val="0"/>
        <w:adjustRightInd w:val="0"/>
        <w:spacing w:after="0" w:line="259" w:lineRule="auto"/>
        <w:textAlignment w:val="baseline"/>
        <w:rPr>
          <w:szCs w:val="20"/>
          <w:u w:val="single"/>
          <w:lang w:val="en-GB"/>
        </w:rPr>
      </w:pPr>
      <w:r w:rsidRPr="007D7674">
        <w:rPr>
          <w:szCs w:val="20"/>
          <w:u w:val="single"/>
          <w:lang w:val="en-GB"/>
        </w:rPr>
        <w:t xml:space="preserve">UE PDSCH reception preparation time with cross carrier scheduling with different subcarrier spacings for PDCCH and PDSCH, </w:t>
      </w:r>
      <w:r w:rsidRPr="007D7674">
        <w:rPr>
          <w:i/>
          <w:color w:val="000000"/>
          <w:szCs w:val="20"/>
          <w:u w:val="single"/>
        </w:rPr>
        <w:t>N</w:t>
      </w:r>
      <w:r w:rsidRPr="007D7674">
        <w:rPr>
          <w:i/>
          <w:color w:val="000000"/>
          <w:szCs w:val="20"/>
          <w:u w:val="single"/>
          <w:vertAlign w:val="subscript"/>
        </w:rPr>
        <w:t>pdsch</w:t>
      </w:r>
      <w:r w:rsidRPr="007D7674">
        <w:rPr>
          <w:szCs w:val="20"/>
          <w:u w:val="single"/>
          <w:lang w:val="en-GB"/>
        </w:rPr>
        <w:t xml:space="preserve"> in 38.214 Section 5.5</w:t>
      </w:r>
    </w:p>
    <w:p w14:paraId="4DE7E649" w14:textId="77777777" w:rsidR="006C242B" w:rsidRPr="007D7674" w:rsidRDefault="006C242B" w:rsidP="006C242B">
      <w:pPr>
        <w:pStyle w:val="a0"/>
        <w:widowControl/>
        <w:numPr>
          <w:ilvl w:val="1"/>
          <w:numId w:val="26"/>
        </w:numPr>
        <w:overflowPunct w:val="0"/>
        <w:autoSpaceDE w:val="0"/>
        <w:autoSpaceDN w:val="0"/>
        <w:adjustRightInd w:val="0"/>
        <w:spacing w:after="0" w:line="259" w:lineRule="auto"/>
        <w:textAlignment w:val="baseline"/>
        <w:rPr>
          <w:szCs w:val="20"/>
          <w:u w:val="single"/>
          <w:lang w:val="en-GB"/>
        </w:rPr>
      </w:pPr>
      <w:r w:rsidRPr="007D7674">
        <w:rPr>
          <w:szCs w:val="20"/>
          <w:u w:val="single"/>
          <w:lang w:val="en-GB"/>
        </w:rPr>
        <w:t xml:space="preserve">Application delay of the minimum scheduling offset restriction, </w:t>
      </w:r>
      <w:r w:rsidRPr="007D7674">
        <w:rPr>
          <w:i/>
          <w:szCs w:val="20"/>
          <w:u w:val="single"/>
        </w:rPr>
        <w:t>Z</w:t>
      </w:r>
      <w:r w:rsidRPr="007D7674">
        <w:rPr>
          <w:i/>
          <w:szCs w:val="20"/>
          <w:u w:val="single"/>
          <w:vertAlign w:val="subscript"/>
        </w:rPr>
        <w:t>µ</w:t>
      </w:r>
      <w:r w:rsidRPr="007D7674">
        <w:rPr>
          <w:szCs w:val="20"/>
          <w:u w:val="single"/>
          <w:lang w:val="en-GB"/>
        </w:rPr>
        <w:t xml:space="preserve"> in 38.214 Section 5.3.1</w:t>
      </w:r>
    </w:p>
    <w:p w14:paraId="547A5EE0" w14:textId="77777777" w:rsidR="006C242B" w:rsidRDefault="006C242B" w:rsidP="006C242B">
      <w:pPr>
        <w:pStyle w:val="a6"/>
        <w:widowControl/>
        <w:numPr>
          <w:ilvl w:val="0"/>
          <w:numId w:val="26"/>
        </w:numPr>
        <w:spacing w:line="259" w:lineRule="auto"/>
        <w:ind w:firstLineChars="0"/>
        <w:jc w:val="left"/>
        <w:rPr>
          <w:szCs w:val="20"/>
        </w:rPr>
      </w:pPr>
      <w:r>
        <w:rPr>
          <w:szCs w:val="20"/>
        </w:rPr>
        <w:t>FFS: Minimum time gap for wake-up and Scell dormancy indication (DCI format 2_6): X in 38.213 Section 10.3 and 38.133 Section 8.2.1.2.7</w:t>
      </w:r>
    </w:p>
    <w:p w14:paraId="7596A7D7" w14:textId="77777777" w:rsidR="006C242B" w:rsidRPr="00031F28" w:rsidRDefault="006C242B" w:rsidP="006C242B">
      <w:pPr>
        <w:rPr>
          <w:rFonts w:cs="Times New Roman"/>
          <w:u w:val="single"/>
        </w:rPr>
      </w:pPr>
      <w:r w:rsidRPr="00031F28">
        <w:rPr>
          <w:rFonts w:cs="Times New Roman"/>
          <w:u w:val="single"/>
        </w:rPr>
        <w:t xml:space="preserve">For the </w:t>
      </w:r>
      <w:r>
        <w:rPr>
          <w:rFonts w:cs="Times New Roman"/>
          <w:u w:val="single"/>
        </w:rPr>
        <w:t>1</w:t>
      </w:r>
      <w:r w:rsidRPr="00031F28">
        <w:rPr>
          <w:rFonts w:cs="Times New Roman"/>
          <w:u w:val="single"/>
          <w:vertAlign w:val="superscript"/>
        </w:rPr>
        <w:t>st</w:t>
      </w:r>
      <w:r>
        <w:rPr>
          <w:rFonts w:cs="Times New Roman"/>
          <w:u w:val="single"/>
        </w:rPr>
        <w:t xml:space="preserve"> </w:t>
      </w:r>
      <w:r w:rsidRPr="00031F28">
        <w:rPr>
          <w:rFonts w:cs="Times New Roman"/>
          <w:u w:val="single"/>
        </w:rPr>
        <w:t>bullet</w:t>
      </w:r>
    </w:p>
    <w:p w14:paraId="2FB1D599" w14:textId="77777777" w:rsidR="006C242B" w:rsidRDefault="006C242B" w:rsidP="006C242B">
      <w:pPr>
        <w:rPr>
          <w:rFonts w:cs="Times New Roman"/>
        </w:rPr>
      </w:pPr>
      <w:r>
        <w:rPr>
          <w:rFonts w:cs="Times New Roman"/>
        </w:rPr>
        <w:t>The 3</w:t>
      </w:r>
      <w:r w:rsidRPr="00B2772B">
        <w:rPr>
          <w:rFonts w:cs="Times New Roman"/>
          <w:vertAlign w:val="superscript"/>
        </w:rPr>
        <w:t>rd</w:t>
      </w:r>
      <w:r>
        <w:rPr>
          <w:rFonts w:cs="Times New Roman"/>
        </w:rPr>
        <w:t xml:space="preserve"> item relates to UE processing on RAR or fallback RAR, </w:t>
      </w:r>
      <w:r>
        <w:rPr>
          <w:rFonts w:cs="Times New Roman" w:hint="eastAsia"/>
        </w:rPr>
        <w:t>and</w:t>
      </w:r>
      <w:r>
        <w:rPr>
          <w:rFonts w:cs="Times New Roman"/>
        </w:rPr>
        <w:t xml:space="preserve"> other items (the 1</w:t>
      </w:r>
      <w:r w:rsidRPr="008F4D44">
        <w:rPr>
          <w:rFonts w:cs="Times New Roman"/>
          <w:vertAlign w:val="superscript"/>
        </w:rPr>
        <w:t>st</w:t>
      </w:r>
      <w:r>
        <w:rPr>
          <w:rFonts w:cs="Times New Roman"/>
        </w:rPr>
        <w:t>, the 2</w:t>
      </w:r>
      <w:r w:rsidRPr="008F4D44">
        <w:rPr>
          <w:rFonts w:cs="Times New Roman"/>
          <w:vertAlign w:val="superscript"/>
        </w:rPr>
        <w:t>nd</w:t>
      </w:r>
      <w:r>
        <w:rPr>
          <w:rFonts w:cs="Times New Roman"/>
        </w:rPr>
        <w:t>, the 4</w:t>
      </w:r>
      <w:r w:rsidRPr="008F4D44">
        <w:rPr>
          <w:rFonts w:cs="Times New Roman"/>
          <w:vertAlign w:val="superscript"/>
        </w:rPr>
        <w:t>th</w:t>
      </w:r>
      <w:r>
        <w:rPr>
          <w:rFonts w:cs="Times New Roman"/>
        </w:rPr>
        <w:t>, and the 5</w:t>
      </w:r>
      <w:r w:rsidRPr="008F4D44">
        <w:rPr>
          <w:rFonts w:cs="Times New Roman"/>
          <w:vertAlign w:val="superscript"/>
        </w:rPr>
        <w:t>th</w:t>
      </w:r>
      <w:r>
        <w:rPr>
          <w:rFonts w:cs="Times New Roman"/>
        </w:rPr>
        <w:t xml:space="preserve">) relate to the UE processing on PDCCH. As the agreement on the values for N1, N2, N3 for 480/960 kHz SCS were already reached to </w:t>
      </w:r>
      <w:r w:rsidRPr="008F4D44">
        <w:rPr>
          <w:szCs w:val="20"/>
        </w:rPr>
        <w:t>maintain the same absolute time duration as that of 120 kHz SCS in FR2</w:t>
      </w:r>
      <w:r>
        <w:rPr>
          <w:rFonts w:cs="Times New Roman"/>
        </w:rPr>
        <w:t>, it is reasonable to do the scaling for these parameters accordingly.</w:t>
      </w:r>
    </w:p>
    <w:p w14:paraId="545C1709" w14:textId="63ED1E42" w:rsidR="006C242B" w:rsidRPr="008F4D44" w:rsidRDefault="006C242B" w:rsidP="006C242B">
      <w:pPr>
        <w:pStyle w:val="a4"/>
        <w:jc w:val="both"/>
        <w:rPr>
          <w:rFonts w:cs="Times New Roman"/>
          <w:szCs w:val="20"/>
          <w:lang w:val="en-US"/>
        </w:rPr>
      </w:pPr>
      <w:bookmarkStart w:id="12" w:name="_Ref86768419"/>
      <w:r w:rsidRPr="008F4D44">
        <w:rPr>
          <w:rFonts w:cs="Times New Roman"/>
          <w:szCs w:val="20"/>
        </w:rPr>
        <w:t>Prop</w:t>
      </w:r>
      <w:r w:rsidRPr="008F4D44">
        <w:rPr>
          <w:rFonts w:cs="Times New Roman"/>
          <w:szCs w:val="20"/>
          <w:lang w:val="en-US"/>
        </w:rPr>
        <w:t xml:space="preserve">osal </w:t>
      </w:r>
      <w:r w:rsidRPr="008F4D44">
        <w:rPr>
          <w:rFonts w:cs="Times New Roman"/>
          <w:szCs w:val="20"/>
          <w:lang w:val="en-US"/>
        </w:rPr>
        <w:fldChar w:fldCharType="begin"/>
      </w:r>
      <w:r w:rsidRPr="008F4D44">
        <w:rPr>
          <w:rFonts w:cs="Times New Roman"/>
          <w:szCs w:val="20"/>
          <w:lang w:val="en-US"/>
        </w:rPr>
        <w:instrText xml:space="preserve"> SEQ Proposal \* ARABIC </w:instrText>
      </w:r>
      <w:r w:rsidRPr="008F4D44">
        <w:rPr>
          <w:rFonts w:cs="Times New Roman"/>
          <w:szCs w:val="20"/>
          <w:lang w:val="en-US"/>
        </w:rPr>
        <w:fldChar w:fldCharType="separate"/>
      </w:r>
      <w:r w:rsidR="00AF07F1">
        <w:rPr>
          <w:rFonts w:cs="Times New Roman"/>
          <w:noProof/>
          <w:szCs w:val="20"/>
          <w:lang w:val="en-US"/>
        </w:rPr>
        <w:t>3</w:t>
      </w:r>
      <w:r w:rsidRPr="008F4D44">
        <w:rPr>
          <w:rFonts w:cs="Times New Roman"/>
          <w:szCs w:val="20"/>
          <w:lang w:val="en-US"/>
        </w:rPr>
        <w:fldChar w:fldCharType="end"/>
      </w:r>
      <w:r w:rsidRPr="008F4D44">
        <w:rPr>
          <w:rFonts w:cs="Times New Roman"/>
          <w:szCs w:val="20"/>
          <w:lang w:val="en-US"/>
        </w:rPr>
        <w:t xml:space="preserve">: </w:t>
      </w:r>
      <w:r w:rsidRPr="008F4D44">
        <w:rPr>
          <w:szCs w:val="20"/>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bookmarkEnd w:id="12"/>
    </w:p>
    <w:p w14:paraId="6BECA6E8" w14:textId="77777777" w:rsidR="006C242B" w:rsidRPr="006156A9" w:rsidRDefault="006C242B" w:rsidP="006156A9">
      <w:pPr>
        <w:pStyle w:val="a6"/>
        <w:numPr>
          <w:ilvl w:val="0"/>
          <w:numId w:val="16"/>
        </w:numPr>
        <w:ind w:firstLineChars="0"/>
        <w:rPr>
          <w:b/>
          <w:lang w:val="en-GB" w:eastAsia="en-US"/>
        </w:rPr>
      </w:pPr>
      <w:r w:rsidRPr="006156A9">
        <w:rPr>
          <w:b/>
          <w:lang w:val="en-GB" w:eastAsia="en-US"/>
        </w:rPr>
        <w:t>HARQ-ACK information in response to a SPS PDSCH release, N in 38.213 Section 10.2</w:t>
      </w:r>
    </w:p>
    <w:p w14:paraId="70CC0F09" w14:textId="77777777" w:rsidR="006C242B" w:rsidRPr="006156A9" w:rsidRDefault="006C242B" w:rsidP="006156A9">
      <w:pPr>
        <w:pStyle w:val="a6"/>
        <w:numPr>
          <w:ilvl w:val="0"/>
          <w:numId w:val="16"/>
        </w:numPr>
        <w:ind w:firstLineChars="0"/>
        <w:rPr>
          <w:b/>
          <w:lang w:val="en-GB" w:eastAsia="en-US"/>
        </w:rPr>
      </w:pPr>
      <w:r w:rsidRPr="006156A9">
        <w:rPr>
          <w:b/>
          <w:lang w:val="en-GB" w:eastAsia="en-US"/>
        </w:rPr>
        <w:t>HARQ-ACK information in response to a detection of a DCI format 1_1 indicating SCell dormancy, N in 38.213 Section 10.3</w:t>
      </w:r>
    </w:p>
    <w:p w14:paraId="5F69B6BE" w14:textId="77777777" w:rsidR="006C242B" w:rsidRPr="006156A9" w:rsidRDefault="006C242B" w:rsidP="006156A9">
      <w:pPr>
        <w:pStyle w:val="a6"/>
        <w:numPr>
          <w:ilvl w:val="0"/>
          <w:numId w:val="16"/>
        </w:numPr>
        <w:ind w:firstLineChars="0"/>
        <w:rPr>
          <w:b/>
          <w:lang w:val="en-GB" w:eastAsia="en-US"/>
        </w:rPr>
      </w:pPr>
      <w:r w:rsidRPr="006156A9">
        <w:rPr>
          <w:b/>
          <w:lang w:val="en-GB" w:eastAsia="en-US"/>
        </w:rPr>
        <w:t>Determination of the resource allocation table to be used for PUSCH, Δ in 38.214 Section 6.1.2.1.1</w:t>
      </w:r>
    </w:p>
    <w:p w14:paraId="75947535" w14:textId="77777777" w:rsidR="006C242B" w:rsidRPr="006156A9" w:rsidRDefault="006C242B" w:rsidP="006156A9">
      <w:pPr>
        <w:pStyle w:val="a6"/>
        <w:numPr>
          <w:ilvl w:val="0"/>
          <w:numId w:val="16"/>
        </w:numPr>
        <w:ind w:firstLineChars="0"/>
        <w:rPr>
          <w:b/>
          <w:lang w:val="en-GB" w:eastAsia="en-US"/>
        </w:rPr>
      </w:pPr>
      <w:r w:rsidRPr="006156A9">
        <w:rPr>
          <w:b/>
          <w:lang w:val="en-GB" w:eastAsia="en-US"/>
        </w:rPr>
        <w:t>UE PDSCH reception preparation time with cross carrier scheduling with different subcarrier spacings for PDCCH and PDSCH, Npdsch in 38.214 Section 5.5</w:t>
      </w:r>
    </w:p>
    <w:p w14:paraId="5B615874" w14:textId="77777777" w:rsidR="006C242B" w:rsidRPr="006156A9" w:rsidRDefault="006C242B" w:rsidP="006156A9">
      <w:pPr>
        <w:pStyle w:val="a6"/>
        <w:numPr>
          <w:ilvl w:val="0"/>
          <w:numId w:val="16"/>
        </w:numPr>
        <w:ind w:firstLineChars="0"/>
        <w:rPr>
          <w:b/>
          <w:lang w:val="en-GB" w:eastAsia="en-US"/>
        </w:rPr>
      </w:pPr>
      <w:r w:rsidRPr="006156A9">
        <w:rPr>
          <w:b/>
          <w:lang w:val="en-GB" w:eastAsia="en-US"/>
        </w:rPr>
        <w:t>Application delay of the minimum scheduling offset restriction, Zµ in 38.214 Section 5.3.1</w:t>
      </w:r>
    </w:p>
    <w:p w14:paraId="0FB97909" w14:textId="77777777" w:rsidR="006156A9" w:rsidRDefault="006156A9" w:rsidP="006C242B">
      <w:pPr>
        <w:rPr>
          <w:u w:val="single"/>
          <w:lang w:val="en-GB"/>
        </w:rPr>
      </w:pPr>
    </w:p>
    <w:p w14:paraId="408B510D" w14:textId="789F3B79" w:rsidR="006C242B" w:rsidRPr="00031F28" w:rsidRDefault="006C242B" w:rsidP="006C242B">
      <w:pPr>
        <w:rPr>
          <w:u w:val="single"/>
          <w:lang w:val="en-GB"/>
        </w:rPr>
      </w:pPr>
      <w:bookmarkStart w:id="13" w:name="_GoBack"/>
      <w:bookmarkEnd w:id="13"/>
      <w:r w:rsidRPr="00031F28">
        <w:rPr>
          <w:rFonts w:hint="eastAsia"/>
          <w:u w:val="single"/>
          <w:lang w:val="en-GB"/>
        </w:rPr>
        <w:t>F</w:t>
      </w:r>
      <w:r w:rsidRPr="00031F28">
        <w:rPr>
          <w:u w:val="single"/>
          <w:lang w:val="en-GB"/>
        </w:rPr>
        <w:t>or the 2</w:t>
      </w:r>
      <w:r w:rsidRPr="00031F28">
        <w:rPr>
          <w:u w:val="single"/>
          <w:vertAlign w:val="superscript"/>
          <w:lang w:val="en-GB"/>
        </w:rPr>
        <w:t>nd</w:t>
      </w:r>
      <w:r w:rsidRPr="00031F28">
        <w:rPr>
          <w:u w:val="single"/>
          <w:lang w:val="en-GB"/>
        </w:rPr>
        <w:t xml:space="preserve"> bullet</w:t>
      </w:r>
    </w:p>
    <w:p w14:paraId="3BB143AD" w14:textId="77777777" w:rsidR="006C242B" w:rsidRPr="009B76A3" w:rsidRDefault="006C242B" w:rsidP="006C242B">
      <w:r>
        <w:rPr>
          <w:rFonts w:hint="eastAsia"/>
          <w:lang w:val="en-GB"/>
        </w:rPr>
        <w:t>Regarding</w:t>
      </w:r>
      <w:r>
        <w:rPr>
          <w:lang w:val="en-GB" w:eastAsia="en-US"/>
        </w:rPr>
        <w:t xml:space="preserve"> the FFS in proposal 1-6a, </w:t>
      </w:r>
      <w:r w:rsidRPr="009B76A3">
        <w:t xml:space="preserve">below is the definition of this </w:t>
      </w:r>
      <w:r>
        <w:t>m</w:t>
      </w:r>
      <w:r w:rsidRPr="009B76A3">
        <w:t>inimum time gap in 38.213 Section 10.3.</w:t>
      </w:r>
      <w:r>
        <w:t xml:space="preserve"> The values in table below previously were defined based on the absolute time duration in Rel-15/16. For 480/960 kHz SCS, we should scale the corresponding values of 120 kHz SCS by 4x/8x for 480 kHz and 960 kHz SCS respectively to keep the absolute time unchanged.</w:t>
      </w:r>
    </w:p>
    <w:p w14:paraId="1A7E2987" w14:textId="77777777" w:rsidR="006C242B" w:rsidRPr="004A777D" w:rsidRDefault="006C242B" w:rsidP="006C242B">
      <w:pPr>
        <w:jc w:val="center"/>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6C242B" w:rsidRPr="004A777D" w14:paraId="22FED027" w14:textId="77777777" w:rsidTr="00E216A4">
        <w:trPr>
          <w:jc w:val="center"/>
        </w:trPr>
        <w:tc>
          <w:tcPr>
            <w:tcW w:w="0" w:type="auto"/>
            <w:vMerge w:val="restart"/>
            <w:shd w:val="clear" w:color="auto" w:fill="E0E0E0"/>
            <w:vAlign w:val="center"/>
          </w:tcPr>
          <w:p w14:paraId="750BE62C" w14:textId="77777777" w:rsidR="006C242B" w:rsidRPr="004A777D" w:rsidRDefault="006C242B" w:rsidP="00E216A4">
            <w:pPr>
              <w:pStyle w:val="TAH"/>
              <w:rPr>
                <w:szCs w:val="18"/>
              </w:rPr>
            </w:pPr>
            <w:r w:rsidRPr="004A777D">
              <w:rPr>
                <w:szCs w:val="18"/>
              </w:rPr>
              <w:lastRenderedPageBreak/>
              <w:t>SCS (kHz)</w:t>
            </w:r>
          </w:p>
        </w:tc>
        <w:tc>
          <w:tcPr>
            <w:tcW w:w="0" w:type="auto"/>
            <w:gridSpan w:val="2"/>
            <w:shd w:val="clear" w:color="auto" w:fill="E0E0E0"/>
            <w:vAlign w:val="center"/>
          </w:tcPr>
          <w:p w14:paraId="648A26C9" w14:textId="77777777" w:rsidR="006C242B" w:rsidRPr="004A777D" w:rsidRDefault="006C242B" w:rsidP="00E216A4">
            <w:pPr>
              <w:pStyle w:val="TAH"/>
              <w:rPr>
                <w:szCs w:val="18"/>
              </w:rPr>
            </w:pPr>
            <w:r w:rsidRPr="004A777D">
              <w:t xml:space="preserve">Minimum Time Gap X (slots) </w:t>
            </w:r>
          </w:p>
        </w:tc>
      </w:tr>
      <w:tr w:rsidR="006C242B" w:rsidRPr="004A777D" w14:paraId="53BF7E10" w14:textId="77777777" w:rsidTr="00E216A4">
        <w:trPr>
          <w:jc w:val="center"/>
        </w:trPr>
        <w:tc>
          <w:tcPr>
            <w:tcW w:w="0" w:type="auto"/>
            <w:vMerge/>
            <w:shd w:val="clear" w:color="auto" w:fill="E0E0E0"/>
            <w:vAlign w:val="center"/>
          </w:tcPr>
          <w:p w14:paraId="2484278F" w14:textId="77777777" w:rsidR="006C242B" w:rsidRPr="004A777D" w:rsidRDefault="006C242B" w:rsidP="00E216A4">
            <w:pPr>
              <w:pStyle w:val="TAH"/>
              <w:rPr>
                <w:szCs w:val="18"/>
              </w:rPr>
            </w:pPr>
          </w:p>
        </w:tc>
        <w:tc>
          <w:tcPr>
            <w:tcW w:w="0" w:type="auto"/>
            <w:shd w:val="clear" w:color="auto" w:fill="E0E0E0"/>
            <w:vAlign w:val="center"/>
          </w:tcPr>
          <w:p w14:paraId="7CEE660C" w14:textId="77777777" w:rsidR="006C242B" w:rsidRPr="004A777D" w:rsidRDefault="006C242B" w:rsidP="00E216A4">
            <w:pPr>
              <w:pStyle w:val="TAH"/>
            </w:pPr>
            <w:r w:rsidRPr="004A777D">
              <w:t>Value 1</w:t>
            </w:r>
          </w:p>
        </w:tc>
        <w:tc>
          <w:tcPr>
            <w:tcW w:w="0" w:type="auto"/>
            <w:shd w:val="clear" w:color="auto" w:fill="E0E0E0"/>
            <w:vAlign w:val="center"/>
          </w:tcPr>
          <w:p w14:paraId="60CDD70A" w14:textId="77777777" w:rsidR="006C242B" w:rsidRPr="004A777D" w:rsidRDefault="006C242B" w:rsidP="00E216A4">
            <w:pPr>
              <w:pStyle w:val="TAH"/>
            </w:pPr>
            <w:r w:rsidRPr="004A777D">
              <w:t>Value 2</w:t>
            </w:r>
          </w:p>
        </w:tc>
      </w:tr>
      <w:tr w:rsidR="006C242B" w:rsidRPr="004A777D" w14:paraId="7B8DA395" w14:textId="77777777" w:rsidTr="00E216A4">
        <w:trPr>
          <w:trHeight w:hRule="exact" w:val="287"/>
          <w:jc w:val="center"/>
        </w:trPr>
        <w:tc>
          <w:tcPr>
            <w:tcW w:w="0" w:type="auto"/>
            <w:vAlign w:val="center"/>
          </w:tcPr>
          <w:p w14:paraId="74540713"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15</w:t>
            </w:r>
          </w:p>
        </w:tc>
        <w:tc>
          <w:tcPr>
            <w:tcW w:w="0" w:type="auto"/>
            <w:vAlign w:val="center"/>
          </w:tcPr>
          <w:p w14:paraId="56A046E2"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w:t>
            </w:r>
          </w:p>
        </w:tc>
        <w:tc>
          <w:tcPr>
            <w:tcW w:w="0" w:type="auto"/>
            <w:vAlign w:val="center"/>
          </w:tcPr>
          <w:p w14:paraId="5DCC23FE"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3</w:t>
            </w:r>
          </w:p>
        </w:tc>
      </w:tr>
      <w:tr w:rsidR="006C242B" w:rsidRPr="004A777D" w14:paraId="2DE9AF71" w14:textId="77777777" w:rsidTr="00E216A4">
        <w:trPr>
          <w:trHeight w:hRule="exact" w:val="277"/>
          <w:jc w:val="center"/>
        </w:trPr>
        <w:tc>
          <w:tcPr>
            <w:tcW w:w="0" w:type="auto"/>
            <w:vAlign w:val="center"/>
          </w:tcPr>
          <w:p w14:paraId="03C982F1"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30</w:t>
            </w:r>
          </w:p>
        </w:tc>
        <w:tc>
          <w:tcPr>
            <w:tcW w:w="0" w:type="auto"/>
            <w:vAlign w:val="center"/>
          </w:tcPr>
          <w:p w14:paraId="64B11C1C"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w:t>
            </w:r>
          </w:p>
        </w:tc>
        <w:tc>
          <w:tcPr>
            <w:tcW w:w="0" w:type="auto"/>
            <w:vAlign w:val="center"/>
          </w:tcPr>
          <w:p w14:paraId="79903FBA"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6</w:t>
            </w:r>
          </w:p>
        </w:tc>
      </w:tr>
      <w:tr w:rsidR="006C242B" w:rsidRPr="004A777D" w14:paraId="4A7D3F59" w14:textId="77777777" w:rsidTr="00E216A4">
        <w:trPr>
          <w:trHeight w:hRule="exact" w:val="283"/>
          <w:jc w:val="center"/>
        </w:trPr>
        <w:tc>
          <w:tcPr>
            <w:tcW w:w="0" w:type="auto"/>
            <w:vAlign w:val="center"/>
          </w:tcPr>
          <w:p w14:paraId="78FC590A"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60</w:t>
            </w:r>
          </w:p>
        </w:tc>
        <w:tc>
          <w:tcPr>
            <w:tcW w:w="0" w:type="auto"/>
            <w:vAlign w:val="center"/>
          </w:tcPr>
          <w:p w14:paraId="03F0D06B"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w:t>
            </w:r>
          </w:p>
        </w:tc>
        <w:tc>
          <w:tcPr>
            <w:tcW w:w="0" w:type="auto"/>
            <w:vAlign w:val="center"/>
          </w:tcPr>
          <w:p w14:paraId="48784F0B"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12</w:t>
            </w:r>
          </w:p>
        </w:tc>
      </w:tr>
      <w:tr w:rsidR="006C242B" w:rsidRPr="004A777D" w14:paraId="78AB6807" w14:textId="77777777" w:rsidTr="00E216A4">
        <w:trPr>
          <w:trHeight w:hRule="exact" w:val="285"/>
          <w:jc w:val="center"/>
        </w:trPr>
        <w:tc>
          <w:tcPr>
            <w:tcW w:w="0" w:type="auto"/>
            <w:vAlign w:val="center"/>
          </w:tcPr>
          <w:p w14:paraId="41F417D1"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120</w:t>
            </w:r>
          </w:p>
        </w:tc>
        <w:tc>
          <w:tcPr>
            <w:tcW w:w="0" w:type="auto"/>
            <w:vAlign w:val="center"/>
          </w:tcPr>
          <w:p w14:paraId="4C4288A3"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2</w:t>
            </w:r>
          </w:p>
        </w:tc>
        <w:tc>
          <w:tcPr>
            <w:tcW w:w="0" w:type="auto"/>
            <w:vAlign w:val="center"/>
          </w:tcPr>
          <w:p w14:paraId="2F80BBA5" w14:textId="77777777" w:rsidR="006C242B" w:rsidRPr="009D6B2C" w:rsidRDefault="006C242B" w:rsidP="00E216A4">
            <w:pPr>
              <w:pStyle w:val="TAC"/>
              <w:overflowPunct/>
              <w:autoSpaceDE/>
              <w:autoSpaceDN/>
              <w:adjustRightInd/>
              <w:spacing w:line="240" w:lineRule="auto"/>
              <w:textAlignment w:val="auto"/>
              <w:rPr>
                <w:lang w:val="en-GB"/>
              </w:rPr>
            </w:pPr>
            <w:r w:rsidRPr="009D6B2C">
              <w:rPr>
                <w:lang w:val="en-GB"/>
              </w:rPr>
              <w:t>24</w:t>
            </w:r>
          </w:p>
        </w:tc>
      </w:tr>
    </w:tbl>
    <w:p w14:paraId="62C2D27F" w14:textId="77777777" w:rsidR="006C242B" w:rsidRDefault="006C242B" w:rsidP="006C242B">
      <w:pPr>
        <w:pStyle w:val="a0"/>
        <w:rPr>
          <w:rFonts w:cs="Times New Roman"/>
        </w:rPr>
      </w:pPr>
      <w:r>
        <w:rPr>
          <w:rFonts w:cs="Times New Roman" w:hint="eastAsia"/>
        </w:rPr>
        <w:t>B</w:t>
      </w:r>
      <w:r>
        <w:rPr>
          <w:rFonts w:cs="Times New Roman"/>
        </w:rPr>
        <w:t>ased on the analysis above, we have the proposal below.</w:t>
      </w:r>
    </w:p>
    <w:p w14:paraId="67123903" w14:textId="7E2F3B9F" w:rsidR="006C242B" w:rsidRPr="008D5BFE" w:rsidRDefault="006C242B" w:rsidP="006C242B">
      <w:pPr>
        <w:rPr>
          <w:b/>
          <w:lang w:val="en-GB" w:eastAsia="en-US"/>
        </w:rPr>
      </w:pPr>
      <w:bookmarkStart w:id="14" w:name="_Ref86758534"/>
      <w:r w:rsidRPr="008D5BFE">
        <w:rPr>
          <w:rFonts w:cs="Times New Roman"/>
          <w:b/>
          <w:szCs w:val="20"/>
        </w:rPr>
        <w:t xml:space="preserve">Proposal </w:t>
      </w:r>
      <w:r w:rsidRPr="008D5BFE">
        <w:rPr>
          <w:rFonts w:cs="Times New Roman"/>
          <w:b/>
          <w:szCs w:val="20"/>
        </w:rPr>
        <w:fldChar w:fldCharType="begin"/>
      </w:r>
      <w:r w:rsidRPr="008D5BFE">
        <w:rPr>
          <w:rFonts w:cs="Times New Roman"/>
          <w:b/>
          <w:szCs w:val="20"/>
        </w:rPr>
        <w:instrText xml:space="preserve"> SEQ Proposal \* ARABIC </w:instrText>
      </w:r>
      <w:r w:rsidRPr="008D5BFE">
        <w:rPr>
          <w:rFonts w:cs="Times New Roman"/>
          <w:b/>
          <w:szCs w:val="20"/>
        </w:rPr>
        <w:fldChar w:fldCharType="separate"/>
      </w:r>
      <w:r w:rsidR="00AF07F1">
        <w:rPr>
          <w:rFonts w:cs="Times New Roman"/>
          <w:b/>
          <w:noProof/>
          <w:szCs w:val="20"/>
        </w:rPr>
        <w:t>4</w:t>
      </w:r>
      <w:r w:rsidRPr="008D5BFE">
        <w:rPr>
          <w:rFonts w:cs="Times New Roman"/>
          <w:b/>
          <w:szCs w:val="20"/>
        </w:rPr>
        <w:fldChar w:fldCharType="end"/>
      </w:r>
      <w:r w:rsidRPr="008D5BFE">
        <w:rPr>
          <w:rFonts w:cs="Times New Roman"/>
          <w:b/>
          <w:szCs w:val="20"/>
        </w:rPr>
        <w:t xml:space="preserve">: </w:t>
      </w:r>
      <w:r w:rsidRPr="008D5BFE">
        <w:rPr>
          <w:b/>
          <w:szCs w:val="20"/>
        </w:rPr>
        <w:t>For NR operation with 480 kHz and/or 960 kHz SCS, scale the corresponding values of 120 kHz SCS by 4x/8x for 480 kHz and 960 kHz SCS respectively for the minimum time gap for wake-up and Scell dormancy indication (DCI format 2_6) to maintain the same absolute time duration as that of 120 kHz SCS in FR2.</w:t>
      </w:r>
      <w:bookmarkEnd w:id="14"/>
    </w:p>
    <w:bookmarkEnd w:id="6"/>
    <w:p w14:paraId="1ABA25DA" w14:textId="77777777" w:rsidR="00327A33" w:rsidRPr="00901DB0" w:rsidRDefault="00327A33"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01DB0">
        <w:rPr>
          <w:rFonts w:cs="Times New Roman"/>
          <w:b w:val="0"/>
          <w:bCs w:val="0"/>
          <w:kern w:val="0"/>
          <w:sz w:val="36"/>
          <w:szCs w:val="20"/>
          <w:lang w:val="en-GB" w:eastAsia="en-GB"/>
        </w:rPr>
        <w:t>Multi-PDSCH/PUSCH scheduling</w:t>
      </w:r>
    </w:p>
    <w:p w14:paraId="724AE758" w14:textId="6E9E3C8D" w:rsidR="00327A33" w:rsidRPr="008E4CB9" w:rsidRDefault="00327A33" w:rsidP="00851E34">
      <w:pPr>
        <w:pStyle w:val="2"/>
        <w:numPr>
          <w:ilvl w:val="1"/>
          <w:numId w:val="24"/>
        </w:numPr>
        <w:rPr>
          <w:rFonts w:eastAsia="宋体"/>
          <w:b w:val="0"/>
          <w:sz w:val="30"/>
          <w:szCs w:val="30"/>
        </w:rPr>
      </w:pPr>
      <w:r w:rsidRPr="008E4CB9">
        <w:rPr>
          <w:rFonts w:eastAsia="宋体"/>
          <w:b w:val="0"/>
          <w:sz w:val="30"/>
          <w:szCs w:val="30"/>
        </w:rPr>
        <w:t>DCI design for multi-PDSCH/PUSCH scheduling</w:t>
      </w:r>
    </w:p>
    <w:p w14:paraId="3A224C85" w14:textId="78162D2F" w:rsidR="00327A33" w:rsidRPr="008E4CB9" w:rsidRDefault="0011187B" w:rsidP="00327A33">
      <w:pPr>
        <w:pStyle w:val="3"/>
        <w:spacing w:before="120" w:after="120"/>
        <w:rPr>
          <w:sz w:val="24"/>
          <w:szCs w:val="24"/>
        </w:rPr>
      </w:pPr>
      <w:r>
        <w:rPr>
          <w:sz w:val="24"/>
          <w:szCs w:val="24"/>
        </w:rPr>
        <w:t>3</w:t>
      </w:r>
      <w:r w:rsidR="00327A33" w:rsidRPr="00A93EC8">
        <w:rPr>
          <w:rFonts w:hint="eastAsia"/>
          <w:sz w:val="24"/>
          <w:szCs w:val="24"/>
        </w:rPr>
        <w:t xml:space="preserve">.1.1 </w:t>
      </w:r>
      <w:r w:rsidR="00327A33" w:rsidRPr="008E4CB9">
        <w:rPr>
          <w:rFonts w:hint="eastAsia"/>
          <w:sz w:val="24"/>
          <w:szCs w:val="24"/>
        </w:rPr>
        <w:t>C</w:t>
      </w:r>
      <w:r w:rsidR="00327A33" w:rsidRPr="008E4CB9">
        <w:rPr>
          <w:sz w:val="24"/>
          <w:szCs w:val="24"/>
        </w:rPr>
        <w:t>ommon issues for DL and UL</w:t>
      </w:r>
    </w:p>
    <w:p w14:paraId="3AC79BBD" w14:textId="6F760951" w:rsidR="00327A33" w:rsidRPr="008E4CB9" w:rsidRDefault="0011187B" w:rsidP="00327A33">
      <w:pPr>
        <w:pStyle w:val="4"/>
        <w:spacing w:before="120" w:after="120"/>
        <w:rPr>
          <w:rFonts w:ascii="Arial" w:hAnsi="Arial" w:cs="Arial"/>
          <w:sz w:val="21"/>
          <w:szCs w:val="21"/>
        </w:rPr>
      </w:pPr>
      <w:r>
        <w:rPr>
          <w:rFonts w:ascii="Arial" w:hAnsi="Arial" w:cs="Arial"/>
          <w:sz w:val="21"/>
          <w:szCs w:val="21"/>
        </w:rPr>
        <w:t>3</w:t>
      </w:r>
      <w:r w:rsidR="00327A33" w:rsidRPr="00505ADA">
        <w:rPr>
          <w:rFonts w:ascii="Arial" w:hAnsi="Arial" w:cs="Arial"/>
          <w:sz w:val="21"/>
          <w:szCs w:val="21"/>
        </w:rPr>
        <w:t>.1.1</w:t>
      </w:r>
      <w:r w:rsidR="00327A33">
        <w:rPr>
          <w:rFonts w:ascii="Arial" w:hAnsi="Arial" w:cs="Arial"/>
          <w:sz w:val="21"/>
          <w:szCs w:val="21"/>
        </w:rPr>
        <w:t>.</w:t>
      </w:r>
      <w:r w:rsidR="00113700">
        <w:rPr>
          <w:rFonts w:ascii="Arial" w:hAnsi="Arial" w:cs="Arial"/>
          <w:sz w:val="21"/>
          <w:szCs w:val="21"/>
        </w:rPr>
        <w:t>1</w:t>
      </w:r>
      <w:r w:rsidR="00113700" w:rsidRPr="00505ADA">
        <w:rPr>
          <w:rFonts w:ascii="Arial" w:hAnsi="Arial" w:cs="Arial"/>
          <w:sz w:val="21"/>
          <w:szCs w:val="21"/>
        </w:rPr>
        <w:t xml:space="preserve"> </w:t>
      </w:r>
      <w:r w:rsidR="00327A33" w:rsidRPr="008E4CB9">
        <w:rPr>
          <w:rFonts w:ascii="Arial" w:hAnsi="Arial" w:cs="Arial" w:hint="eastAsia"/>
          <w:sz w:val="21"/>
          <w:szCs w:val="21"/>
        </w:rPr>
        <w:t>F</w:t>
      </w:r>
      <w:r w:rsidR="00327A33" w:rsidRPr="008E4CB9">
        <w:rPr>
          <w:rFonts w:ascii="Arial" w:hAnsi="Arial" w:cs="Arial"/>
          <w:sz w:val="21"/>
          <w:szCs w:val="21"/>
        </w:rPr>
        <w:t>requency domain scheduling</w:t>
      </w:r>
    </w:p>
    <w:p w14:paraId="16AE65EC" w14:textId="3A10AB94" w:rsidR="00327A33" w:rsidRDefault="00327A33" w:rsidP="00327A33">
      <w:pPr>
        <w:widowControl/>
        <w:spacing w:after="120"/>
        <w:rPr>
          <w:rFonts w:cs="Times New Roman"/>
          <w:kern w:val="0"/>
          <w:szCs w:val="20"/>
        </w:rPr>
      </w:pPr>
      <w:r>
        <w:rPr>
          <w:rFonts w:cs="Times New Roman" w:hint="eastAsia"/>
          <w:kern w:val="0"/>
          <w:szCs w:val="20"/>
        </w:rPr>
        <w:t>D</w:t>
      </w:r>
      <w:r>
        <w:rPr>
          <w:rFonts w:cs="Times New Roman"/>
          <w:kern w:val="0"/>
          <w:szCs w:val="20"/>
        </w:rPr>
        <w:t>uring RAN1#104-e meeting, whether/how to enhance frequency domain scheduling for multi-PUSCH scheduling has been discussed with no consensus. During RAN1#105-e</w:t>
      </w:r>
      <w:r w:rsidR="00F34BF8">
        <w:rPr>
          <w:rFonts w:cs="Times New Roman"/>
          <w:kern w:val="0"/>
          <w:szCs w:val="20"/>
        </w:rPr>
        <w:t>,</w:t>
      </w:r>
      <w:r>
        <w:rPr>
          <w:rFonts w:cs="Times New Roman"/>
          <w:kern w:val="0"/>
          <w:szCs w:val="20"/>
        </w:rPr>
        <w:t xml:space="preserve"> RAN1#106-e</w:t>
      </w:r>
      <w:r w:rsidR="00F34BF8">
        <w:rPr>
          <w:rFonts w:cs="Times New Roman"/>
          <w:kern w:val="0"/>
          <w:szCs w:val="20"/>
        </w:rPr>
        <w:t xml:space="preserve"> and RAN1#106b-e</w:t>
      </w:r>
      <w:r>
        <w:rPr>
          <w:rFonts w:cs="Times New Roman"/>
          <w:kern w:val="0"/>
          <w:szCs w:val="20"/>
        </w:rPr>
        <w:t xml:space="preserve"> meetings, this issue was deprioritized due to limited input and time.</w:t>
      </w:r>
    </w:p>
    <w:p w14:paraId="3B88D46B" w14:textId="2C932B67" w:rsidR="00327A33" w:rsidRDefault="00327A33" w:rsidP="00327A33">
      <w:pPr>
        <w:widowControl/>
        <w:spacing w:after="120"/>
        <w:rPr>
          <w:rFonts w:cs="Times New Roman"/>
          <w:kern w:val="0"/>
          <w:szCs w:val="20"/>
        </w:rPr>
      </w:pPr>
      <w:r>
        <w:rPr>
          <w:rFonts w:cs="Times New Roman"/>
          <w:kern w:val="0"/>
          <w:szCs w:val="20"/>
        </w:rPr>
        <w:t xml:space="preserve">It can be observed that the maximum number of PRBs is not changed based on the maximum channel bandwidths agreed for NR operation in 52.6 GHz to 71 GHz, </w:t>
      </w:r>
      <w:r w:rsidR="00F34BF8">
        <w:rPr>
          <w:rFonts w:cs="Times New Roman"/>
          <w:kern w:val="0"/>
          <w:szCs w:val="20"/>
        </w:rPr>
        <w:t xml:space="preserve">therefore </w:t>
      </w:r>
      <w:r>
        <w:rPr>
          <w:rFonts w:cs="Times New Roman"/>
          <w:kern w:val="0"/>
          <w:szCs w:val="20"/>
        </w:rPr>
        <w:t>there is no motivation to enhance the frequency domain scheduling since legacy solution(s) can work well. This applies to multi-PDSCH scheduling as well.</w:t>
      </w:r>
    </w:p>
    <w:p w14:paraId="0B49E3DE" w14:textId="3C0A6146" w:rsidR="00327A33" w:rsidRDefault="00327A33" w:rsidP="00327A33">
      <w:pPr>
        <w:pStyle w:val="a4"/>
        <w:rPr>
          <w:rFonts w:cs="Times New Roman"/>
          <w:szCs w:val="20"/>
        </w:rPr>
      </w:pPr>
      <w:bookmarkStart w:id="15" w:name="_Ref68475368"/>
      <w:bookmarkStart w:id="16" w:name="_Hlk71469268"/>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Legacy</w:t>
      </w:r>
      <w:r w:rsidRPr="0075400D">
        <w:rPr>
          <w:rFonts w:cs="Times New Roman"/>
          <w:szCs w:val="20"/>
        </w:rPr>
        <w:t xml:space="preserve"> frequency domain scheduling </w:t>
      </w:r>
      <w:r>
        <w:rPr>
          <w:rFonts w:cs="Times New Roman"/>
          <w:szCs w:val="20"/>
        </w:rPr>
        <w:t xml:space="preserve">in NR Rel-15/16 is reused </w:t>
      </w:r>
      <w:r w:rsidRPr="0075400D">
        <w:rPr>
          <w:rFonts w:cs="Times New Roman"/>
          <w:szCs w:val="20"/>
        </w:rPr>
        <w:t>for multi-PUSCH</w:t>
      </w:r>
      <w:r>
        <w:rPr>
          <w:rFonts w:cs="Times New Roman"/>
          <w:szCs w:val="20"/>
        </w:rPr>
        <w:t>/PDSCH</w:t>
      </w:r>
      <w:r w:rsidRPr="0075400D">
        <w:rPr>
          <w:rFonts w:cs="Times New Roman"/>
          <w:szCs w:val="20"/>
        </w:rPr>
        <w:t xml:space="preserve"> scheduling.</w:t>
      </w:r>
      <w:bookmarkEnd w:id="15"/>
    </w:p>
    <w:bookmarkEnd w:id="16"/>
    <w:p w14:paraId="2CB76AB4" w14:textId="0A7220C7" w:rsidR="00327A33" w:rsidRPr="008E4CB9" w:rsidRDefault="0011187B" w:rsidP="00327A33">
      <w:pPr>
        <w:pStyle w:val="4"/>
        <w:spacing w:before="120" w:after="120"/>
        <w:rPr>
          <w:rFonts w:ascii="Arial" w:hAnsi="Arial" w:cs="Arial"/>
          <w:sz w:val="21"/>
          <w:szCs w:val="21"/>
        </w:rPr>
      </w:pPr>
      <w:r>
        <w:rPr>
          <w:rFonts w:ascii="Arial" w:hAnsi="Arial" w:cs="Arial"/>
          <w:sz w:val="21"/>
          <w:szCs w:val="21"/>
        </w:rPr>
        <w:t>3</w:t>
      </w:r>
      <w:r w:rsidR="00327A33" w:rsidRPr="00505ADA">
        <w:rPr>
          <w:rFonts w:ascii="Arial" w:hAnsi="Arial" w:cs="Arial"/>
          <w:sz w:val="21"/>
          <w:szCs w:val="21"/>
        </w:rPr>
        <w:t>.1.1</w:t>
      </w:r>
      <w:r w:rsidR="00327A33">
        <w:rPr>
          <w:rFonts w:ascii="Arial" w:hAnsi="Arial" w:cs="Arial"/>
          <w:sz w:val="21"/>
          <w:szCs w:val="21"/>
        </w:rPr>
        <w:t>.</w:t>
      </w:r>
      <w:r w:rsidR="00113700">
        <w:rPr>
          <w:rFonts w:ascii="Arial" w:hAnsi="Arial" w:cs="Arial"/>
          <w:sz w:val="21"/>
          <w:szCs w:val="21"/>
        </w:rPr>
        <w:t>2</w:t>
      </w:r>
      <w:r w:rsidR="00113700" w:rsidRPr="00505ADA">
        <w:rPr>
          <w:rFonts w:ascii="Arial" w:hAnsi="Arial" w:cs="Arial"/>
          <w:sz w:val="21"/>
          <w:szCs w:val="21"/>
        </w:rPr>
        <w:t xml:space="preserve"> </w:t>
      </w:r>
      <w:r w:rsidR="00327A33" w:rsidRPr="008E4CB9">
        <w:rPr>
          <w:rFonts w:ascii="Arial" w:hAnsi="Arial" w:cs="Arial" w:hint="eastAsia"/>
          <w:sz w:val="21"/>
          <w:szCs w:val="21"/>
        </w:rPr>
        <w:t>C</w:t>
      </w:r>
      <w:r w:rsidR="00327A33" w:rsidRPr="008E4CB9">
        <w:rPr>
          <w:rFonts w:ascii="Arial" w:hAnsi="Arial" w:cs="Arial"/>
          <w:sz w:val="21"/>
          <w:szCs w:val="21"/>
        </w:rPr>
        <w:t>BG based scheduling</w:t>
      </w:r>
    </w:p>
    <w:p w14:paraId="138557EE" w14:textId="77777777" w:rsidR="00327A33" w:rsidRDefault="00327A33" w:rsidP="00327A33">
      <w:pPr>
        <w:pStyle w:val="a0"/>
        <w:rPr>
          <w:rFonts w:cs="Times New Roman"/>
        </w:rPr>
      </w:pPr>
      <w:r>
        <w:rPr>
          <w:rFonts w:cs="Times New Roman" w:hint="eastAsia"/>
        </w:rPr>
        <w:t>D</w:t>
      </w:r>
      <w:r>
        <w:rPr>
          <w:rFonts w:cs="Times New Roman"/>
        </w:rPr>
        <w:t>uring RAN1#105-e meeting, the following agreement regarding CBG based scheduling for multi-PDSCH/PUSCH scheduling has been achieved.</w:t>
      </w:r>
    </w:p>
    <w:p w14:paraId="7D8B0572" w14:textId="77777777" w:rsidR="00327A33" w:rsidRDefault="00327A33" w:rsidP="00327A33">
      <w:pPr>
        <w:pStyle w:val="a0"/>
        <w:rPr>
          <w:rFonts w:cs="Times New Roman"/>
        </w:rPr>
      </w:pPr>
      <w:r>
        <w:rPr>
          <w:rFonts w:eastAsia="宋体"/>
          <w:noProof/>
        </w:rPr>
        <w:lastRenderedPageBreak/>
        <mc:AlternateContent>
          <mc:Choice Requires="wps">
            <w:drawing>
              <wp:inline distT="0" distB="0" distL="0" distR="0" wp14:anchorId="6AEB1FBE" wp14:editId="592DAE23">
                <wp:extent cx="5755005" cy="2621666"/>
                <wp:effectExtent l="0" t="0" r="17145" b="266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621666"/>
                        </a:xfrm>
                        <a:prstGeom prst="rect">
                          <a:avLst/>
                        </a:prstGeom>
                        <a:solidFill>
                          <a:srgbClr val="FFFFFF"/>
                        </a:solidFill>
                        <a:ln w="9525">
                          <a:solidFill>
                            <a:srgbClr val="000000"/>
                          </a:solidFill>
                          <a:miter lim="800000"/>
                          <a:headEnd/>
                          <a:tailEnd/>
                        </a:ln>
                      </wps:spPr>
                      <wps:txbx>
                        <w:txbxContent>
                          <w:p w14:paraId="5FC3C703" w14:textId="77777777" w:rsidR="00316AF4" w:rsidRPr="00B23B70" w:rsidRDefault="00316AF4" w:rsidP="00327A33">
                            <w:pPr>
                              <w:widowControl/>
                              <w:autoSpaceDE w:val="0"/>
                              <w:autoSpaceDN w:val="0"/>
                              <w:rPr>
                                <w:rFonts w:ascii="Malgun Gothic" w:eastAsia="Malgun Gothic" w:hAnsi="Malgun Gothic" w:cs="Calibri"/>
                                <w:color w:val="1F497D"/>
                                <w:kern w:val="0"/>
                                <w:szCs w:val="24"/>
                                <w:lang w:eastAsia="ko-KR"/>
                              </w:rPr>
                            </w:pPr>
                            <w:r w:rsidRPr="00B23B70">
                              <w:rPr>
                                <w:rFonts w:eastAsia="Gulim" w:cs="Times New Roman"/>
                                <w:kern w:val="0"/>
                                <w:szCs w:val="20"/>
                                <w:highlight w:val="green"/>
                              </w:rPr>
                              <w:t>Agreement:</w:t>
                            </w:r>
                          </w:p>
                          <w:p w14:paraId="74B69527" w14:textId="77777777" w:rsidR="00316AF4" w:rsidRPr="00B23B70" w:rsidRDefault="00316AF4" w:rsidP="00851E34">
                            <w:pPr>
                              <w:widowControl/>
                              <w:numPr>
                                <w:ilvl w:val="0"/>
                                <w:numId w:val="8"/>
                              </w:numPr>
                              <w:spacing w:line="252" w:lineRule="auto"/>
                              <w:jc w:val="left"/>
                              <w:rPr>
                                <w:rFonts w:eastAsia="Times New Roman" w:cs="Times New Roman"/>
                                <w:kern w:val="0"/>
                                <w:szCs w:val="24"/>
                              </w:rPr>
                            </w:pPr>
                            <w:r w:rsidRPr="00B23B70">
                              <w:rPr>
                                <w:rFonts w:eastAsia="Times New Roman" w:cs="Times New Roman"/>
                                <w:kern w:val="0"/>
                                <w:szCs w:val="24"/>
                                <w:lang w:val="en-GB" w:eastAsia="ko-KR"/>
                              </w:rPr>
                              <w:t xml:space="preserve">At least for 120 kHz SCS, for </w:t>
                            </w:r>
                            <w:r w:rsidRPr="00B23B70">
                              <w:rPr>
                                <w:rFonts w:ascii="Times" w:eastAsia="Times New Roman" w:hAnsi="Times" w:cs="Times"/>
                                <w:kern w:val="0"/>
                                <w:szCs w:val="24"/>
                                <w:lang w:val="en-GB" w:eastAsia="ko-KR"/>
                              </w:rPr>
                              <w:t>a DCI that can schedule multiple PUSCHs and is configured with the TDRA table containing at least one row with multiple SLIVs,</w:t>
                            </w:r>
                          </w:p>
                          <w:p w14:paraId="1B84FBEC"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If </w:t>
                            </w:r>
                            <w:r w:rsidRPr="00B23B70">
                              <w:rPr>
                                <w:rFonts w:eastAsia="Times New Roman" w:cs="Times New Roman"/>
                                <w:kern w:val="0"/>
                                <w:szCs w:val="24"/>
                                <w:lang w:val="en-GB" w:eastAsia="ko-KR"/>
                              </w:rPr>
                              <w:t xml:space="preserve">CBG-based (re)transmission is configured, </w:t>
                            </w:r>
                            <w:r w:rsidRPr="00B23B70">
                              <w:rPr>
                                <w:rFonts w:ascii="Times" w:eastAsia="Times New Roman" w:hAnsi="Times" w:cs="Times"/>
                                <w:kern w:val="0"/>
                                <w:szCs w:val="24"/>
                                <w:lang w:val="en-GB"/>
                              </w:rPr>
                              <w:t>CBGTI field is not present when more than one PUSCHs are scheduled, but is present when a single PUSCH is scheduled, as in Rel-16.</w:t>
                            </w:r>
                          </w:p>
                          <w:p w14:paraId="57C13EDC" w14:textId="77777777" w:rsidR="00316AF4" w:rsidRPr="00B23B70" w:rsidRDefault="00316AF4" w:rsidP="00851E34">
                            <w:pPr>
                              <w:widowControl/>
                              <w:numPr>
                                <w:ilvl w:val="0"/>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FFS:</w:t>
                            </w:r>
                          </w:p>
                          <w:p w14:paraId="2B956B9E"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For 480/960 kHz SCS, whether to apply the same </w:t>
                            </w:r>
                            <w:proofErr w:type="spellStart"/>
                            <w:r w:rsidRPr="00B23B70">
                              <w:rPr>
                                <w:rFonts w:ascii="Times" w:eastAsia="Times New Roman" w:hAnsi="Times" w:cs="Times"/>
                                <w:kern w:val="0"/>
                                <w:szCs w:val="24"/>
                                <w:lang w:val="en-GB"/>
                              </w:rPr>
                              <w:t>behavior</w:t>
                            </w:r>
                            <w:proofErr w:type="spellEnd"/>
                            <w:r w:rsidRPr="00B23B70">
                              <w:rPr>
                                <w:rFonts w:ascii="Times" w:eastAsia="Times New Roman" w:hAnsi="Times" w:cs="Times"/>
                                <w:kern w:val="0"/>
                                <w:szCs w:val="24"/>
                                <w:lang w:val="en-GB"/>
                              </w:rPr>
                              <w:t xml:space="preserve"> with 120 kHz SCS or not to support CBGTI field configuration in the DCI </w:t>
                            </w:r>
                            <w:r w:rsidRPr="00B23B70">
                              <w:rPr>
                                <w:rFonts w:ascii="Times" w:eastAsia="Times New Roman" w:hAnsi="Times" w:cs="Times"/>
                                <w:kern w:val="0"/>
                                <w:szCs w:val="24"/>
                                <w:lang w:val="en-GB" w:eastAsia="ko-KR"/>
                              </w:rPr>
                              <w:t>that can schedule multiple PUSCHs</w:t>
                            </w:r>
                          </w:p>
                          <w:p w14:paraId="1E4E633E"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For a </w:t>
                            </w:r>
                            <w:r w:rsidRPr="00B23B70">
                              <w:rPr>
                                <w:rFonts w:ascii="Times" w:eastAsia="Times New Roman" w:hAnsi="Times" w:cs="Times"/>
                                <w:kern w:val="0"/>
                                <w:szCs w:val="24"/>
                                <w:lang w:val="en-GB" w:eastAsia="ko-KR"/>
                              </w:rPr>
                              <w:t xml:space="preserve">DCI that can schedule multiple PDSCHs and is configured with the TDRA table containing at least one row with multiple SLIVs, whether/how to configure </w:t>
                            </w:r>
                            <w:r w:rsidRPr="00B23B70">
                              <w:rPr>
                                <w:rFonts w:ascii="Times" w:eastAsia="Times New Roman" w:hAnsi="Times" w:cs="Times"/>
                                <w:kern w:val="0"/>
                                <w:szCs w:val="24"/>
                                <w:lang w:val="en-GB"/>
                              </w:rPr>
                              <w:t>CBGTI/CBGFI fields</w:t>
                            </w:r>
                          </w:p>
                          <w:p w14:paraId="40420901" w14:textId="77777777" w:rsidR="00316AF4" w:rsidRPr="00277F89" w:rsidRDefault="00316AF4" w:rsidP="00327A33"/>
                        </w:txbxContent>
                      </wps:txbx>
                      <wps:bodyPr rot="0" vert="horz" wrap="square" lIns="91440" tIns="45720" rIns="91440" bIns="45720" anchor="t" anchorCtr="0" upright="1">
                        <a:noAutofit/>
                      </wps:bodyPr>
                    </wps:wsp>
                  </a:graphicData>
                </a:graphic>
              </wp:inline>
            </w:drawing>
          </mc:Choice>
          <mc:Fallback>
            <w:pict>
              <v:shapetype w14:anchorId="6AEB1FBE" id="_x0000_t202" coordsize="21600,21600" o:spt="202" path="m,l,21600r21600,l21600,xe">
                <v:stroke joinstyle="miter"/>
                <v:path gradientshapeok="t" o:connecttype="rect"/>
              </v:shapetype>
              <v:shape id="文本框 7" o:spid="_x0000_s1026" type="#_x0000_t202" style="width:453.15pt;height:20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">
                <v:textbox>
                  <w:txbxContent>
                    <w:p w14:paraId="5FC3C703" w14:textId="77777777" w:rsidR="00316AF4" w:rsidRPr="00B23B70" w:rsidRDefault="00316AF4" w:rsidP="00327A33">
                      <w:pPr>
                        <w:widowControl/>
                        <w:autoSpaceDE w:val="0"/>
                        <w:autoSpaceDN w:val="0"/>
                        <w:rPr>
                          <w:rFonts w:ascii="Malgun Gothic" w:eastAsia="Malgun Gothic" w:hAnsi="Malgun Gothic" w:cs="Calibri"/>
                          <w:color w:val="1F497D"/>
                          <w:kern w:val="0"/>
                          <w:szCs w:val="24"/>
                          <w:lang w:eastAsia="ko-KR"/>
                        </w:rPr>
                      </w:pPr>
                      <w:r w:rsidRPr="00B23B70">
                        <w:rPr>
                          <w:rFonts w:eastAsia="Gulim" w:cs="Times New Roman"/>
                          <w:kern w:val="0"/>
                          <w:szCs w:val="20"/>
                          <w:highlight w:val="green"/>
                        </w:rPr>
                        <w:t>Agreement:</w:t>
                      </w:r>
                    </w:p>
                    <w:p w14:paraId="74B69527" w14:textId="77777777" w:rsidR="00316AF4" w:rsidRPr="00B23B70" w:rsidRDefault="00316AF4" w:rsidP="00851E34">
                      <w:pPr>
                        <w:widowControl/>
                        <w:numPr>
                          <w:ilvl w:val="0"/>
                          <w:numId w:val="8"/>
                        </w:numPr>
                        <w:spacing w:line="252" w:lineRule="auto"/>
                        <w:jc w:val="left"/>
                        <w:rPr>
                          <w:rFonts w:eastAsia="Times New Roman" w:cs="Times New Roman"/>
                          <w:kern w:val="0"/>
                          <w:szCs w:val="24"/>
                        </w:rPr>
                      </w:pPr>
                      <w:r w:rsidRPr="00B23B70">
                        <w:rPr>
                          <w:rFonts w:eastAsia="Times New Roman" w:cs="Times New Roman"/>
                          <w:kern w:val="0"/>
                          <w:szCs w:val="24"/>
                          <w:lang w:val="en-GB" w:eastAsia="ko-KR"/>
                        </w:rPr>
                        <w:t xml:space="preserve">At least for 120 kHz SCS, for </w:t>
                      </w:r>
                      <w:r w:rsidRPr="00B23B70">
                        <w:rPr>
                          <w:rFonts w:ascii="Times" w:eastAsia="Times New Roman" w:hAnsi="Times" w:cs="Times"/>
                          <w:kern w:val="0"/>
                          <w:szCs w:val="24"/>
                          <w:lang w:val="en-GB" w:eastAsia="ko-KR"/>
                        </w:rPr>
                        <w:t>a DCI that can schedule multiple PUSCHs and is configured with the TDRA table containing at least one row with multiple SLIVs,</w:t>
                      </w:r>
                    </w:p>
                    <w:p w14:paraId="1B84FBEC"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If </w:t>
                      </w:r>
                      <w:r w:rsidRPr="00B23B70">
                        <w:rPr>
                          <w:rFonts w:eastAsia="Times New Roman" w:cs="Times New Roman"/>
                          <w:kern w:val="0"/>
                          <w:szCs w:val="24"/>
                          <w:lang w:val="en-GB" w:eastAsia="ko-KR"/>
                        </w:rPr>
                        <w:t xml:space="preserve">CBG-based (re)transmission is configured, </w:t>
                      </w:r>
                      <w:r w:rsidRPr="00B23B70">
                        <w:rPr>
                          <w:rFonts w:ascii="Times" w:eastAsia="Times New Roman" w:hAnsi="Times" w:cs="Times"/>
                          <w:kern w:val="0"/>
                          <w:szCs w:val="24"/>
                          <w:lang w:val="en-GB"/>
                        </w:rPr>
                        <w:t>CBGTI field is not present when more than one PUSCHs are scheduled, but is present when a single PUSCH is scheduled, as in Rel-16.</w:t>
                      </w:r>
                    </w:p>
                    <w:p w14:paraId="57C13EDC" w14:textId="77777777" w:rsidR="00316AF4" w:rsidRPr="00B23B70" w:rsidRDefault="00316AF4" w:rsidP="00851E34">
                      <w:pPr>
                        <w:widowControl/>
                        <w:numPr>
                          <w:ilvl w:val="0"/>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FFS:</w:t>
                      </w:r>
                    </w:p>
                    <w:p w14:paraId="2B956B9E"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For 480/960 kHz SCS, whether to apply the same </w:t>
                      </w:r>
                      <w:proofErr w:type="spellStart"/>
                      <w:r w:rsidRPr="00B23B70">
                        <w:rPr>
                          <w:rFonts w:ascii="Times" w:eastAsia="Times New Roman" w:hAnsi="Times" w:cs="Times"/>
                          <w:kern w:val="0"/>
                          <w:szCs w:val="24"/>
                          <w:lang w:val="en-GB"/>
                        </w:rPr>
                        <w:t>behavior</w:t>
                      </w:r>
                      <w:proofErr w:type="spellEnd"/>
                      <w:r w:rsidRPr="00B23B70">
                        <w:rPr>
                          <w:rFonts w:ascii="Times" w:eastAsia="Times New Roman" w:hAnsi="Times" w:cs="Times"/>
                          <w:kern w:val="0"/>
                          <w:szCs w:val="24"/>
                          <w:lang w:val="en-GB"/>
                        </w:rPr>
                        <w:t xml:space="preserve"> with 120 kHz SCS or not to support CBGTI field configuration in the DCI </w:t>
                      </w:r>
                      <w:r w:rsidRPr="00B23B70">
                        <w:rPr>
                          <w:rFonts w:ascii="Times" w:eastAsia="Times New Roman" w:hAnsi="Times" w:cs="Times"/>
                          <w:kern w:val="0"/>
                          <w:szCs w:val="24"/>
                          <w:lang w:val="en-GB" w:eastAsia="ko-KR"/>
                        </w:rPr>
                        <w:t>that can schedule multiple PUSCHs</w:t>
                      </w:r>
                    </w:p>
                    <w:p w14:paraId="1E4E633E" w14:textId="77777777" w:rsidR="00316AF4" w:rsidRPr="00B23B70" w:rsidRDefault="00316AF4" w:rsidP="00851E34">
                      <w:pPr>
                        <w:widowControl/>
                        <w:numPr>
                          <w:ilvl w:val="1"/>
                          <w:numId w:val="8"/>
                        </w:numPr>
                        <w:spacing w:line="252" w:lineRule="auto"/>
                        <w:jc w:val="left"/>
                        <w:rPr>
                          <w:rFonts w:eastAsia="Times New Roman" w:cs="Times New Roman"/>
                          <w:kern w:val="0"/>
                          <w:szCs w:val="24"/>
                          <w:lang w:val="en-GB" w:eastAsia="ko-KR"/>
                        </w:rPr>
                      </w:pPr>
                      <w:r w:rsidRPr="00B23B70">
                        <w:rPr>
                          <w:rFonts w:ascii="Times" w:eastAsia="Times New Roman" w:hAnsi="Times" w:cs="Times"/>
                          <w:kern w:val="0"/>
                          <w:szCs w:val="24"/>
                          <w:lang w:val="en-GB"/>
                        </w:rPr>
                        <w:t xml:space="preserve">For a </w:t>
                      </w:r>
                      <w:r w:rsidRPr="00B23B70">
                        <w:rPr>
                          <w:rFonts w:ascii="Times" w:eastAsia="Times New Roman" w:hAnsi="Times" w:cs="Times"/>
                          <w:kern w:val="0"/>
                          <w:szCs w:val="24"/>
                          <w:lang w:val="en-GB" w:eastAsia="ko-KR"/>
                        </w:rPr>
                        <w:t xml:space="preserve">DCI that can schedule multiple PDSCHs and is configured with the TDRA table containing at least one row with multiple SLIVs, whether/how to configure </w:t>
                      </w:r>
                      <w:r w:rsidRPr="00B23B70">
                        <w:rPr>
                          <w:rFonts w:ascii="Times" w:eastAsia="Times New Roman" w:hAnsi="Times" w:cs="Times"/>
                          <w:kern w:val="0"/>
                          <w:szCs w:val="24"/>
                          <w:lang w:val="en-GB"/>
                        </w:rPr>
                        <w:t>CBGTI/CBGFI fields</w:t>
                      </w:r>
                    </w:p>
                    <w:p w14:paraId="40420901" w14:textId="77777777" w:rsidR="00316AF4" w:rsidRPr="00277F89" w:rsidRDefault="00316AF4" w:rsidP="00327A33"/>
                  </w:txbxContent>
                </v:textbox>
                <w10:anchorlock/>
              </v:shape>
            </w:pict>
          </mc:Fallback>
        </mc:AlternateContent>
      </w:r>
    </w:p>
    <w:p w14:paraId="595CEB43" w14:textId="34D87889" w:rsidR="00327A33" w:rsidRDefault="00327A33" w:rsidP="00327A33">
      <w:pPr>
        <w:widowControl/>
        <w:spacing w:after="120"/>
        <w:rPr>
          <w:rFonts w:cs="Times New Roman"/>
          <w:kern w:val="0"/>
          <w:szCs w:val="20"/>
        </w:rPr>
      </w:pPr>
      <w:r>
        <w:rPr>
          <w:rFonts w:cs="Times New Roman"/>
          <w:kern w:val="0"/>
          <w:szCs w:val="20"/>
        </w:rPr>
        <w:t>During RAN1#106-e meeting, this issue was discussed from the beginning, but the discussion was suspended in later period to wait for the outcome of discussion on which option Type-2 codebook will adopt for codebook construction.</w:t>
      </w:r>
    </w:p>
    <w:p w14:paraId="6F94FA94" w14:textId="4859828E" w:rsidR="00986A4C" w:rsidRDefault="00986A4C" w:rsidP="00327A33">
      <w:pPr>
        <w:widowControl/>
        <w:spacing w:after="120"/>
        <w:rPr>
          <w:rFonts w:cs="Times New Roman"/>
          <w:kern w:val="0"/>
          <w:szCs w:val="20"/>
        </w:rPr>
      </w:pPr>
      <w:r>
        <w:rPr>
          <w:rFonts w:cs="Times New Roman" w:hint="eastAsia"/>
          <w:kern w:val="0"/>
          <w:szCs w:val="20"/>
        </w:rPr>
        <w:t>D</w:t>
      </w:r>
      <w:r>
        <w:rPr>
          <w:rFonts w:cs="Times New Roman"/>
          <w:kern w:val="0"/>
          <w:szCs w:val="20"/>
        </w:rPr>
        <w:t>uring RAN1#106b-e meeting, the following working assumption was made regarding joint operation among CBG operation, multi-PDSCH scheduling and Type-2 codebook.</w:t>
      </w:r>
    </w:p>
    <w:p w14:paraId="5BDADB5D" w14:textId="3C58B979" w:rsidR="00986A4C" w:rsidRDefault="00986A4C" w:rsidP="00327A33">
      <w:pPr>
        <w:widowControl/>
        <w:spacing w:after="120"/>
        <w:rPr>
          <w:rFonts w:cs="Times New Roman"/>
          <w:kern w:val="0"/>
          <w:szCs w:val="20"/>
        </w:rPr>
      </w:pPr>
      <w:r>
        <w:rPr>
          <w:rFonts w:eastAsia="宋体"/>
          <w:noProof/>
        </w:rPr>
        <mc:AlternateContent>
          <mc:Choice Requires="wps">
            <w:drawing>
              <wp:inline distT="0" distB="0" distL="0" distR="0" wp14:anchorId="32D02A34" wp14:editId="042F3CCD">
                <wp:extent cx="5755005" cy="914400"/>
                <wp:effectExtent l="0" t="0" r="1714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914400"/>
                        </a:xfrm>
                        <a:prstGeom prst="rect">
                          <a:avLst/>
                        </a:prstGeom>
                        <a:solidFill>
                          <a:srgbClr val="FFFFFF"/>
                        </a:solidFill>
                        <a:ln w="9525">
                          <a:solidFill>
                            <a:srgbClr val="000000"/>
                          </a:solidFill>
                          <a:miter lim="800000"/>
                          <a:headEnd/>
                          <a:tailEnd/>
                        </a:ln>
                      </wps:spPr>
                      <wps:txbx>
                        <w:txbxContent>
                          <w:p w14:paraId="54E5F759" w14:textId="77777777" w:rsidR="00316AF4" w:rsidRPr="00986A4C" w:rsidRDefault="00316AF4" w:rsidP="00986A4C">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154F0147" w14:textId="77777777" w:rsidR="00316AF4" w:rsidRPr="00986A4C" w:rsidRDefault="00316AF4" w:rsidP="00986A4C">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12F0C282" w14:textId="77777777" w:rsidR="00316AF4" w:rsidRPr="00986A4C" w:rsidRDefault="00316AF4" w:rsidP="00986A4C">
                            <w:pPr>
                              <w:widowControl/>
                              <w:numPr>
                                <w:ilvl w:val="0"/>
                                <w:numId w:val="17"/>
                              </w:numPr>
                              <w:jc w:val="left"/>
                              <w:rPr>
                                <w:rFonts w:ascii="Times" w:eastAsia="Batang" w:hAnsi="Times" w:cs="Times New Roman"/>
                                <w:iCs/>
                                <w:kern w:val="0"/>
                                <w:szCs w:val="24"/>
                                <w:lang w:val="en-GB" w:eastAsia="x-none"/>
                              </w:rPr>
                            </w:pPr>
                            <w:r w:rsidRPr="00986A4C">
                              <w:rPr>
                                <w:rFonts w:ascii="Times" w:eastAsia="Batang" w:hAnsi="Times" w:cs="Times New Roman"/>
                                <w:iCs/>
                                <w:kern w:val="0"/>
                                <w:szCs w:val="24"/>
                                <w:lang w:val="en-GB" w:eastAsia="x-none"/>
                              </w:rPr>
                              <w:t>If time bundling operation is supported, this working assumption can be revisited</w:t>
                            </w:r>
                          </w:p>
                          <w:p w14:paraId="262E2643" w14:textId="77777777" w:rsidR="00316AF4" w:rsidRPr="00E40667" w:rsidRDefault="00316AF4" w:rsidP="00986A4C">
                            <w:pPr>
                              <w:rPr>
                                <w:lang w:val="en-GB"/>
                              </w:rPr>
                            </w:pPr>
                          </w:p>
                        </w:txbxContent>
                      </wps:txbx>
                      <wps:bodyPr rot="0" vert="horz" wrap="square" lIns="91440" tIns="45720" rIns="91440" bIns="45720" anchor="t" anchorCtr="0" upright="1">
                        <a:noAutofit/>
                      </wps:bodyPr>
                    </wps:wsp>
                  </a:graphicData>
                </a:graphic>
              </wp:inline>
            </w:drawing>
          </mc:Choice>
          <mc:Fallback>
            <w:pict>
              <v:shape w14:anchorId="32D02A34" id="文本框 1" o:spid="_x0000_s1027" type="#_x0000_t202" style="width:453.1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">
                <v:textbox>
                  <w:txbxContent>
                    <w:p w14:paraId="54E5F759" w14:textId="77777777" w:rsidR="00316AF4" w:rsidRPr="00986A4C" w:rsidRDefault="00316AF4" w:rsidP="00986A4C">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154F0147" w14:textId="77777777" w:rsidR="00316AF4" w:rsidRPr="00986A4C" w:rsidRDefault="00316AF4" w:rsidP="00986A4C">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12F0C282" w14:textId="77777777" w:rsidR="00316AF4" w:rsidRPr="00986A4C" w:rsidRDefault="00316AF4" w:rsidP="00986A4C">
                      <w:pPr>
                        <w:widowControl/>
                        <w:numPr>
                          <w:ilvl w:val="0"/>
                          <w:numId w:val="17"/>
                        </w:numPr>
                        <w:jc w:val="left"/>
                        <w:rPr>
                          <w:rFonts w:ascii="Times" w:eastAsia="Batang" w:hAnsi="Times" w:cs="Times New Roman"/>
                          <w:iCs/>
                          <w:kern w:val="0"/>
                          <w:szCs w:val="24"/>
                          <w:lang w:val="en-GB" w:eastAsia="x-none"/>
                        </w:rPr>
                      </w:pPr>
                      <w:r w:rsidRPr="00986A4C">
                        <w:rPr>
                          <w:rFonts w:ascii="Times" w:eastAsia="Batang" w:hAnsi="Times" w:cs="Times New Roman"/>
                          <w:iCs/>
                          <w:kern w:val="0"/>
                          <w:szCs w:val="24"/>
                          <w:lang w:val="en-GB" w:eastAsia="x-none"/>
                        </w:rPr>
                        <w:t>If time bundling operation is supported, this working assumption can be revisited</w:t>
                      </w:r>
                    </w:p>
                    <w:p w14:paraId="262E2643" w14:textId="77777777" w:rsidR="00316AF4" w:rsidRPr="00E40667" w:rsidRDefault="00316AF4" w:rsidP="00986A4C">
                      <w:pPr>
                        <w:rPr>
                          <w:lang w:val="en-GB"/>
                        </w:rPr>
                      </w:pPr>
                    </w:p>
                  </w:txbxContent>
                </v:textbox>
                <w10:anchorlock/>
              </v:shape>
            </w:pict>
          </mc:Fallback>
        </mc:AlternateContent>
      </w:r>
    </w:p>
    <w:p w14:paraId="05042642" w14:textId="0A77ED07" w:rsidR="00986A4C" w:rsidRDefault="007A2A89" w:rsidP="00327A33">
      <w:pPr>
        <w:widowControl/>
        <w:spacing w:after="120"/>
        <w:rPr>
          <w:rFonts w:cs="Times New Roman"/>
          <w:kern w:val="0"/>
          <w:szCs w:val="20"/>
        </w:rPr>
      </w:pPr>
      <w:r>
        <w:rPr>
          <w:rFonts w:cs="Times New Roman"/>
          <w:kern w:val="0"/>
          <w:szCs w:val="20"/>
        </w:rPr>
        <w:t>From our perspective</w:t>
      </w:r>
      <w:r w:rsidR="00F55336">
        <w:rPr>
          <w:rFonts w:cs="Times New Roman"/>
          <w:kern w:val="0"/>
          <w:szCs w:val="20"/>
        </w:rPr>
        <w:t>, since for multi-PDSCH scheduling additional HARQ-ACK reporting issue should be considered compared to multi-PUSCH scheduling, it may be more proper to di</w:t>
      </w:r>
      <w:r>
        <w:rPr>
          <w:rFonts w:cs="Times New Roman"/>
          <w:kern w:val="0"/>
          <w:szCs w:val="20"/>
        </w:rPr>
        <w:t>scuss joint operation between CBG operation and multi-PUSCH scheduling and that between CBG operation and multi-PDSCH scheduling separately.</w:t>
      </w:r>
    </w:p>
    <w:p w14:paraId="1AC29223" w14:textId="2F61CAC7" w:rsidR="007A2A89" w:rsidRPr="00E40667" w:rsidRDefault="007A2A89" w:rsidP="00E40667">
      <w:pPr>
        <w:pStyle w:val="a6"/>
        <w:widowControl/>
        <w:numPr>
          <w:ilvl w:val="0"/>
          <w:numId w:val="34"/>
        </w:numPr>
        <w:spacing w:after="120"/>
        <w:ind w:firstLineChars="0"/>
        <w:rPr>
          <w:rFonts w:cs="Times New Roman"/>
          <w:b/>
          <w:kern w:val="0"/>
          <w:szCs w:val="20"/>
          <w:u w:val="single"/>
        </w:rPr>
      </w:pPr>
      <w:r w:rsidRPr="00E40667">
        <w:rPr>
          <w:rFonts w:cs="Times New Roman"/>
          <w:b/>
          <w:kern w:val="0"/>
          <w:szCs w:val="20"/>
          <w:u w:val="single"/>
        </w:rPr>
        <w:t>Multi-PUSCH scheduling</w:t>
      </w:r>
    </w:p>
    <w:p w14:paraId="5CBA4520" w14:textId="4F576833" w:rsidR="00327A33" w:rsidRDefault="00327A33" w:rsidP="00327A33">
      <w:pPr>
        <w:widowControl/>
        <w:spacing w:after="120"/>
        <w:rPr>
          <w:rFonts w:cs="Times New Roman"/>
          <w:kern w:val="0"/>
          <w:szCs w:val="20"/>
        </w:rPr>
      </w:pPr>
      <w:r>
        <w:rPr>
          <w:rFonts w:cs="Times New Roman" w:hint="eastAsia"/>
          <w:kern w:val="0"/>
          <w:szCs w:val="20"/>
        </w:rPr>
        <w:t>A</w:t>
      </w:r>
      <w:r>
        <w:rPr>
          <w:rFonts w:cs="Times New Roman"/>
          <w:kern w:val="0"/>
          <w:szCs w:val="20"/>
        </w:rPr>
        <w:t>ccording to the above agreement, at least for 120 kHz SCS for multi-PUSCH scheduling, the mechanism agreed in NR-U Rel-16 is reused, but there is an FFS for 480/960 kHz SCS for multi-PUSCH scheduling whether to apply the same behavior with 120 kHz SCS or not. In our opinion, it is undesirable to introduce different behavior for different SCS, if there is no strong motivation to justify the difference. Regarding</w:t>
      </w:r>
      <w:r w:rsidR="007A2A89">
        <w:rPr>
          <w:rFonts w:cs="Times New Roman"/>
          <w:kern w:val="0"/>
          <w:szCs w:val="20"/>
        </w:rPr>
        <w:t xml:space="preserve"> CBG operation</w:t>
      </w:r>
      <w:r>
        <w:rPr>
          <w:rFonts w:cs="Times New Roman"/>
          <w:kern w:val="0"/>
          <w:szCs w:val="20"/>
        </w:rPr>
        <w:t>, the same behavior with 120 kHz SCS for multi-PUSCH scheduling can be applied to 480/960 kHz SCS as well.</w:t>
      </w:r>
    </w:p>
    <w:p w14:paraId="70FACA05" w14:textId="799B711E" w:rsidR="00327A33" w:rsidRDefault="00327A33" w:rsidP="00327A33">
      <w:pPr>
        <w:pStyle w:val="a4"/>
        <w:jc w:val="both"/>
        <w:rPr>
          <w:rFonts w:cs="Times New Roman"/>
          <w:szCs w:val="20"/>
        </w:rPr>
      </w:pPr>
      <w:bookmarkStart w:id="17" w:name="_Ref68475382"/>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CBG based scheduling, the same </w:t>
      </w:r>
      <w:r>
        <w:rPr>
          <w:rFonts w:cs="Times New Roman"/>
          <w:szCs w:val="20"/>
        </w:rPr>
        <w:t>behaviour for multi-PUSCH scheduling with 120 kHz SCS is applied to 480/960 kHz SCS as well</w:t>
      </w:r>
      <w:r w:rsidRPr="0075400D">
        <w:rPr>
          <w:rFonts w:cs="Times New Roman"/>
          <w:szCs w:val="20"/>
        </w:rPr>
        <w:t>, i.e., CBG based scheduling is supported only when a DCI schedul</w:t>
      </w:r>
      <w:r>
        <w:rPr>
          <w:rFonts w:cs="Times New Roman"/>
          <w:szCs w:val="20"/>
        </w:rPr>
        <w:t>es</w:t>
      </w:r>
      <w:r w:rsidRPr="0075400D">
        <w:rPr>
          <w:rFonts w:cs="Times New Roman"/>
          <w:szCs w:val="20"/>
        </w:rPr>
        <w:t xml:space="preserve"> a single PUSCH.</w:t>
      </w:r>
      <w:bookmarkEnd w:id="17"/>
    </w:p>
    <w:p w14:paraId="447D8124" w14:textId="230D7925" w:rsidR="007A2A89" w:rsidRPr="00E40667" w:rsidRDefault="007A2A89" w:rsidP="00E40667">
      <w:pPr>
        <w:pStyle w:val="a6"/>
        <w:widowControl/>
        <w:numPr>
          <w:ilvl w:val="0"/>
          <w:numId w:val="34"/>
        </w:numPr>
        <w:spacing w:after="120"/>
        <w:ind w:firstLineChars="0"/>
        <w:rPr>
          <w:rFonts w:cs="Times New Roman"/>
          <w:b/>
          <w:kern w:val="0"/>
          <w:szCs w:val="20"/>
          <w:u w:val="single"/>
        </w:rPr>
      </w:pPr>
      <w:r w:rsidRPr="00BD2F46">
        <w:rPr>
          <w:rFonts w:cs="Times New Roman"/>
          <w:b/>
          <w:kern w:val="0"/>
          <w:szCs w:val="20"/>
          <w:u w:val="single"/>
        </w:rPr>
        <w:t>Multi-P</w:t>
      </w:r>
      <w:r>
        <w:rPr>
          <w:rFonts w:cs="Times New Roman"/>
          <w:b/>
          <w:kern w:val="0"/>
          <w:szCs w:val="20"/>
          <w:u w:val="single"/>
        </w:rPr>
        <w:t>D</w:t>
      </w:r>
      <w:r w:rsidRPr="00BD2F46">
        <w:rPr>
          <w:rFonts w:cs="Times New Roman"/>
          <w:b/>
          <w:kern w:val="0"/>
          <w:szCs w:val="20"/>
          <w:u w:val="single"/>
        </w:rPr>
        <w:t>SCH scheduling</w:t>
      </w:r>
    </w:p>
    <w:p w14:paraId="2C5C1A02" w14:textId="0DBCBF32" w:rsidR="00091DCC" w:rsidRDefault="00091DCC" w:rsidP="00327A33">
      <w:pPr>
        <w:rPr>
          <w:lang w:val="en-GB"/>
        </w:rPr>
      </w:pPr>
      <w:r>
        <w:rPr>
          <w:lang w:val="en-GB"/>
        </w:rPr>
        <w:t xml:space="preserve">The above working assumption is only about Type-2 codebook. However, during RAN1#106b-e meeting, </w:t>
      </w:r>
      <w:r w:rsidR="001F6E48">
        <w:rPr>
          <w:lang w:val="en-GB"/>
        </w:rPr>
        <w:t>the moderator brought the following question for the group to discuss</w:t>
      </w:r>
      <w:r w:rsidR="002C1CAD">
        <w:rPr>
          <w:lang w:val="en-GB"/>
        </w:rPr>
        <w:t>, and most companies preferred that the same rule/limitation should be applied to both Type-1 codebook and Type-2 codebook</w:t>
      </w:r>
      <w:r w:rsidR="001F6E48">
        <w:rPr>
          <w:lang w:val="en-GB"/>
        </w:rPr>
        <w:t>.</w:t>
      </w:r>
      <w:r w:rsidR="002C1CAD">
        <w:rPr>
          <w:lang w:val="en-GB"/>
        </w:rPr>
        <w:t xml:space="preserve"> We also share the same view</w:t>
      </w:r>
      <w:r w:rsidR="001C4A5E">
        <w:rPr>
          <w:lang w:val="en-GB"/>
        </w:rPr>
        <w:t xml:space="preserve"> for simplicity</w:t>
      </w:r>
      <w:r w:rsidR="002C1CAD">
        <w:rPr>
          <w:lang w:val="en-GB"/>
        </w:rPr>
        <w:t>.</w:t>
      </w:r>
    </w:p>
    <w:p w14:paraId="1DE81724" w14:textId="0D92A6A9" w:rsidR="001F6E48" w:rsidRDefault="00A84B46" w:rsidP="00327A33">
      <w:pPr>
        <w:rPr>
          <w:lang w:val="en-GB"/>
        </w:rPr>
      </w:pPr>
      <w:r>
        <w:rPr>
          <w:rFonts w:eastAsia="宋体"/>
          <w:noProof/>
        </w:rPr>
        <w:lastRenderedPageBreak/>
        <mc:AlternateContent>
          <mc:Choice Requires="wps">
            <w:drawing>
              <wp:inline distT="0" distB="0" distL="0" distR="0" wp14:anchorId="4E105146" wp14:editId="6BFB0F40">
                <wp:extent cx="5755005" cy="592531"/>
                <wp:effectExtent l="0" t="0" r="17145"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592531"/>
                        </a:xfrm>
                        <a:prstGeom prst="rect">
                          <a:avLst/>
                        </a:prstGeom>
                        <a:solidFill>
                          <a:srgbClr val="FFFFFF"/>
                        </a:solidFill>
                        <a:ln w="9525">
                          <a:solidFill>
                            <a:srgbClr val="000000"/>
                          </a:solidFill>
                          <a:miter lim="800000"/>
                          <a:headEnd/>
                          <a:tailEnd/>
                        </a:ln>
                      </wps:spPr>
                      <wps:txbx>
                        <w:txbxContent>
                          <w:p w14:paraId="4C223C3B" w14:textId="77777777" w:rsidR="00316AF4" w:rsidRPr="00A84B46" w:rsidRDefault="00316AF4" w:rsidP="00A84B46">
                            <w:pPr>
                              <w:widowControl/>
                              <w:spacing w:after="160" w:line="259" w:lineRule="auto"/>
                              <w:rPr>
                                <w:rFonts w:ascii="Arial" w:eastAsia="Batang" w:hAnsi="Arial" w:cs="Times New Roman"/>
                                <w:b/>
                                <w:bCs/>
                                <w:kern w:val="0"/>
                                <w:szCs w:val="26"/>
                                <w:u w:val="single"/>
                                <w:lang w:val="en-GB" w:eastAsia="ko-KR"/>
                              </w:rPr>
                            </w:pPr>
                            <w:r w:rsidRPr="00A84B46">
                              <w:rPr>
                                <w:rFonts w:ascii="Arial" w:eastAsia="Batang" w:hAnsi="Arial" w:cs="Times New Roman"/>
                                <w:b/>
                                <w:bCs/>
                                <w:kern w:val="0"/>
                                <w:szCs w:val="26"/>
                                <w:u w:val="single"/>
                                <w:lang w:val="en-GB" w:eastAsia="ko-KR"/>
                              </w:rPr>
                              <w:t>[HIGH] Q2: If option 3 is selected, will multi-PDSCH scheduling be NOT configured, in case “type-1” HARQ-ACK codebook is configured and CBG is configured?</w:t>
                            </w:r>
                          </w:p>
                          <w:p w14:paraId="608AAFF3" w14:textId="77777777" w:rsidR="00316AF4" w:rsidRPr="00E40667" w:rsidRDefault="00316AF4" w:rsidP="00A84B46">
                            <w:pPr>
                              <w:rPr>
                                <w:lang w:val="en-GB"/>
                              </w:rPr>
                            </w:pPr>
                          </w:p>
                        </w:txbxContent>
                      </wps:txbx>
                      <wps:bodyPr rot="0" vert="horz" wrap="square" lIns="91440" tIns="45720" rIns="91440" bIns="45720" anchor="t" anchorCtr="0" upright="1">
                        <a:noAutofit/>
                      </wps:bodyPr>
                    </wps:wsp>
                  </a:graphicData>
                </a:graphic>
              </wp:inline>
            </w:drawing>
          </mc:Choice>
          <mc:Fallback>
            <w:pict>
              <v:shape w14:anchorId="4E105146" id="文本框 2" o:spid="_x0000_s1028" type="#_x0000_t202" style="width:453.15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">
                <v:textbox>
                  <w:txbxContent>
                    <w:p w14:paraId="4C223C3B" w14:textId="77777777" w:rsidR="00316AF4" w:rsidRPr="00A84B46" w:rsidRDefault="00316AF4" w:rsidP="00A84B46">
                      <w:pPr>
                        <w:widowControl/>
                        <w:spacing w:after="160" w:line="259" w:lineRule="auto"/>
                        <w:rPr>
                          <w:rFonts w:ascii="Arial" w:eastAsia="Batang" w:hAnsi="Arial" w:cs="Times New Roman"/>
                          <w:b/>
                          <w:bCs/>
                          <w:kern w:val="0"/>
                          <w:szCs w:val="26"/>
                          <w:u w:val="single"/>
                          <w:lang w:val="en-GB" w:eastAsia="ko-KR"/>
                        </w:rPr>
                      </w:pPr>
                      <w:r w:rsidRPr="00A84B46">
                        <w:rPr>
                          <w:rFonts w:ascii="Arial" w:eastAsia="Batang" w:hAnsi="Arial" w:cs="Times New Roman"/>
                          <w:b/>
                          <w:bCs/>
                          <w:kern w:val="0"/>
                          <w:szCs w:val="26"/>
                          <w:u w:val="single"/>
                          <w:lang w:val="en-GB" w:eastAsia="ko-KR"/>
                        </w:rPr>
                        <w:t>[HIGH] Q2: If option 3 is selected, will multi-PDSCH scheduling be NOT configured, in case “type-1” HARQ-ACK codebook is configured and CBG is configured?</w:t>
                      </w:r>
                    </w:p>
                    <w:p w14:paraId="608AAFF3" w14:textId="77777777" w:rsidR="00316AF4" w:rsidRPr="00E40667" w:rsidRDefault="00316AF4" w:rsidP="00A84B46">
                      <w:pPr>
                        <w:rPr>
                          <w:lang w:val="en-GB"/>
                        </w:rPr>
                      </w:pPr>
                    </w:p>
                  </w:txbxContent>
                </v:textbox>
                <w10:anchorlock/>
              </v:shape>
            </w:pict>
          </mc:Fallback>
        </mc:AlternateContent>
      </w:r>
    </w:p>
    <w:p w14:paraId="1E108871" w14:textId="5CD97AA7" w:rsidR="00C33FC4" w:rsidRDefault="002C1CAD" w:rsidP="00327A33">
      <w:pPr>
        <w:rPr>
          <w:lang w:val="en-GB"/>
        </w:rPr>
      </w:pPr>
      <w:r w:rsidRPr="00B24D3C">
        <w:rPr>
          <w:rFonts w:hint="eastAsia"/>
          <w:lang w:val="en-GB"/>
        </w:rPr>
        <w:t>I</w:t>
      </w:r>
      <w:r w:rsidRPr="00B24D3C">
        <w:rPr>
          <w:lang w:val="en-GB"/>
        </w:rPr>
        <w:t>n section 3</w:t>
      </w:r>
      <w:r w:rsidRPr="00272442">
        <w:rPr>
          <w:lang w:val="en-GB"/>
        </w:rPr>
        <w:t>.2.3 the above wor</w:t>
      </w:r>
      <w:r w:rsidRPr="00184FF2">
        <w:rPr>
          <w:lang w:val="en-GB"/>
        </w:rPr>
        <w:t xml:space="preserve">king assumption </w:t>
      </w:r>
      <w:r w:rsidR="00681806" w:rsidRPr="00E40667">
        <w:rPr>
          <w:lang w:val="en-GB"/>
        </w:rPr>
        <w:t xml:space="preserve">is further discussed, where it is proposed to confirm this working assumption after </w:t>
      </w:r>
      <w:r w:rsidR="00681806" w:rsidRPr="00B24D3C">
        <w:rPr>
          <w:rFonts w:cs="Times New Roman"/>
          <w:kern w:val="0"/>
          <w:szCs w:val="20"/>
        </w:rPr>
        <w:t xml:space="preserve">deleting the </w:t>
      </w:r>
      <w:r w:rsidR="00681806" w:rsidRPr="00272442">
        <w:rPr>
          <w:rFonts w:cs="Times New Roman"/>
          <w:kern w:val="0"/>
          <w:szCs w:val="20"/>
        </w:rPr>
        <w:t>sentence ‘</w:t>
      </w:r>
      <w:r w:rsidR="00681806" w:rsidRPr="00184FF2">
        <w:rPr>
          <w:rFonts w:ascii="Times" w:eastAsia="Batang" w:hAnsi="Times" w:cs="Times New Roman"/>
          <w:iCs/>
          <w:kern w:val="0"/>
          <w:szCs w:val="24"/>
          <w:lang w:val="en-GB" w:eastAsia="x-none"/>
        </w:rPr>
        <w:t xml:space="preserve">If time bundling operation is supported, this working assumption can be </w:t>
      </w:r>
      <w:r w:rsidR="00681806" w:rsidRPr="00DA458F">
        <w:rPr>
          <w:rFonts w:ascii="Times" w:eastAsia="Batang" w:hAnsi="Times" w:cs="Times New Roman"/>
          <w:iCs/>
          <w:kern w:val="0"/>
          <w:szCs w:val="24"/>
          <w:lang w:val="en-GB" w:eastAsia="x-none"/>
        </w:rPr>
        <w:t>revisited</w:t>
      </w:r>
      <w:r w:rsidR="00681806" w:rsidRPr="00DA458F">
        <w:rPr>
          <w:rFonts w:cs="Times New Roman"/>
          <w:kern w:val="0"/>
          <w:szCs w:val="20"/>
        </w:rPr>
        <w:t>’</w:t>
      </w:r>
      <w:r w:rsidR="00681806" w:rsidRPr="00545823">
        <w:rPr>
          <w:rFonts w:cs="Times New Roman"/>
          <w:kern w:val="0"/>
          <w:szCs w:val="20"/>
        </w:rPr>
        <w:t>.</w:t>
      </w:r>
    </w:p>
    <w:p w14:paraId="04E72EFC" w14:textId="54CC68E5" w:rsidR="002C1CAD" w:rsidRDefault="002C1CAD" w:rsidP="00327A33">
      <w:pPr>
        <w:rPr>
          <w:lang w:val="en-GB"/>
        </w:rPr>
      </w:pPr>
      <w:r>
        <w:rPr>
          <w:rFonts w:hint="eastAsia"/>
          <w:lang w:val="en-GB"/>
        </w:rPr>
        <w:t>I</w:t>
      </w:r>
      <w:r>
        <w:rPr>
          <w:lang w:val="en-GB"/>
        </w:rPr>
        <w:t>n general, in our opinion, UE does not expect to be configured with both of CBG operation and multi-PDSCH scheduling in the same PUCCH cell group, irrespective of whether Type-1 codebook or Type-2 codebook is configured, and whether time domain bundling is supported / enabled or not.</w:t>
      </w:r>
    </w:p>
    <w:p w14:paraId="3AA9540B" w14:textId="60887A3A" w:rsidR="002C1CAD" w:rsidRDefault="002C1CAD" w:rsidP="002C1CAD">
      <w:pPr>
        <w:pStyle w:val="a4"/>
        <w:jc w:val="both"/>
        <w:rPr>
          <w:rFonts w:cs="Times New Roman"/>
          <w:szCs w:val="20"/>
        </w:rPr>
      </w:pPr>
      <w:bookmarkStart w:id="18" w:name="_Ref86850538"/>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sidR="001C4A5E">
        <w:rPr>
          <w:rFonts w:cs="Times New Roman"/>
          <w:szCs w:val="20"/>
        </w:rPr>
        <w:t xml:space="preserve">multi-PDSCH scheduling, do not support </w:t>
      </w:r>
      <w:r w:rsidRPr="0075400D">
        <w:rPr>
          <w:rFonts w:cs="Times New Roman"/>
          <w:szCs w:val="20"/>
        </w:rPr>
        <w:t>CBG based scheduling</w:t>
      </w:r>
      <w:r w:rsidR="001C4A5E">
        <w:rPr>
          <w:rFonts w:cs="Times New Roman"/>
          <w:szCs w:val="20"/>
        </w:rPr>
        <w:t xml:space="preserve"> for 120/</w:t>
      </w:r>
      <w:r>
        <w:rPr>
          <w:rFonts w:cs="Times New Roman"/>
          <w:szCs w:val="20"/>
        </w:rPr>
        <w:t>480/960 kHz SCS</w:t>
      </w:r>
      <w:r w:rsidRPr="0075400D">
        <w:rPr>
          <w:rFonts w:cs="Times New Roman"/>
          <w:szCs w:val="20"/>
        </w:rPr>
        <w:t>.</w:t>
      </w:r>
      <w:bookmarkEnd w:id="18"/>
    </w:p>
    <w:p w14:paraId="40E10A69" w14:textId="534AF60E" w:rsidR="002C1CAD" w:rsidRPr="004E4304" w:rsidRDefault="001C4A5E" w:rsidP="00327A33">
      <w:pPr>
        <w:rPr>
          <w:lang w:val="en-GB"/>
        </w:rPr>
      </w:pPr>
      <w:r>
        <w:rPr>
          <w:rFonts w:hint="eastAsia"/>
          <w:lang w:val="en-GB"/>
        </w:rPr>
        <w:t>I</w:t>
      </w:r>
      <w:r>
        <w:rPr>
          <w:lang w:val="en-GB"/>
        </w:rPr>
        <w:t xml:space="preserve">t can be understood that no </w:t>
      </w:r>
      <w:r w:rsidRPr="00B23B70">
        <w:rPr>
          <w:rFonts w:ascii="Times" w:eastAsia="Times New Roman" w:hAnsi="Times" w:cs="Times"/>
          <w:kern w:val="0"/>
          <w:szCs w:val="24"/>
          <w:lang w:val="en-GB"/>
        </w:rPr>
        <w:t>CBGTI/CBGFI field</w:t>
      </w:r>
      <w:r>
        <w:rPr>
          <w:rFonts w:ascii="Times" w:eastAsia="Times New Roman" w:hAnsi="Times" w:cs="Times"/>
          <w:kern w:val="0"/>
          <w:szCs w:val="24"/>
          <w:lang w:val="en-GB"/>
        </w:rPr>
        <w:t xml:space="preserve"> will be included in a DCI for multi-PDSCH scheduling.</w:t>
      </w:r>
    </w:p>
    <w:p w14:paraId="05A41369" w14:textId="1FA11C37" w:rsidR="007F1F01" w:rsidRPr="008E4CB9" w:rsidRDefault="007F1F01" w:rsidP="007F1F01">
      <w:pPr>
        <w:pStyle w:val="4"/>
        <w:spacing w:before="120" w:after="120"/>
        <w:rPr>
          <w:rFonts w:ascii="Arial" w:hAnsi="Arial" w:cs="Arial"/>
          <w:sz w:val="21"/>
          <w:szCs w:val="21"/>
        </w:rPr>
      </w:pPr>
      <w:r>
        <w:rPr>
          <w:rFonts w:ascii="Arial" w:hAnsi="Arial" w:cs="Arial"/>
          <w:sz w:val="21"/>
          <w:szCs w:val="21"/>
        </w:rPr>
        <w:t>3</w:t>
      </w:r>
      <w:r w:rsidRPr="00505ADA">
        <w:rPr>
          <w:rFonts w:ascii="Arial" w:hAnsi="Arial" w:cs="Arial"/>
          <w:sz w:val="21"/>
          <w:szCs w:val="21"/>
        </w:rPr>
        <w:t>.1.1</w:t>
      </w:r>
      <w:r>
        <w:rPr>
          <w:rFonts w:ascii="Arial" w:hAnsi="Arial" w:cs="Arial"/>
          <w:sz w:val="21"/>
          <w:szCs w:val="21"/>
        </w:rPr>
        <w:t>.</w:t>
      </w:r>
      <w:r w:rsidR="00113700">
        <w:rPr>
          <w:rFonts w:ascii="Arial" w:hAnsi="Arial" w:cs="Arial"/>
          <w:sz w:val="21"/>
          <w:szCs w:val="21"/>
        </w:rPr>
        <w:t>3</w:t>
      </w:r>
      <w:r w:rsidR="00113700" w:rsidRPr="00505ADA">
        <w:rPr>
          <w:rFonts w:ascii="Arial" w:hAnsi="Arial" w:cs="Arial"/>
          <w:sz w:val="21"/>
          <w:szCs w:val="21"/>
        </w:rPr>
        <w:t xml:space="preserve"> </w:t>
      </w:r>
      <w:r w:rsidRPr="007F1F01">
        <w:rPr>
          <w:rFonts w:ascii="Arial" w:hAnsi="Arial" w:cs="Arial"/>
          <w:sz w:val="21"/>
          <w:szCs w:val="21"/>
        </w:rPr>
        <w:t>(De)</w:t>
      </w:r>
      <w:r w:rsidR="000F39FD">
        <w:rPr>
          <w:rFonts w:ascii="Arial" w:hAnsi="Arial" w:cs="Arial"/>
          <w:sz w:val="21"/>
          <w:szCs w:val="21"/>
        </w:rPr>
        <w:t>A</w:t>
      </w:r>
      <w:r w:rsidRPr="007F1F01">
        <w:rPr>
          <w:rFonts w:ascii="Arial" w:hAnsi="Arial" w:cs="Arial"/>
          <w:sz w:val="21"/>
          <w:szCs w:val="21"/>
        </w:rPr>
        <w:t>ctivation of SPS</w:t>
      </w:r>
      <w:r>
        <w:rPr>
          <w:rFonts w:ascii="Arial" w:hAnsi="Arial" w:cs="Arial"/>
          <w:sz w:val="21"/>
          <w:szCs w:val="21"/>
        </w:rPr>
        <w:t>/</w:t>
      </w:r>
      <w:r w:rsidRPr="007F1F01">
        <w:rPr>
          <w:rFonts w:ascii="Arial" w:hAnsi="Arial" w:cs="Arial"/>
          <w:sz w:val="21"/>
          <w:szCs w:val="21"/>
        </w:rPr>
        <w:t>CG</w:t>
      </w:r>
    </w:p>
    <w:p w14:paraId="54B65B0C" w14:textId="1E19331B" w:rsidR="007F1F01" w:rsidRDefault="00DB5CC2" w:rsidP="00327A33">
      <w:r>
        <w:rPr>
          <w:rFonts w:hint="eastAsia"/>
        </w:rPr>
        <w:t>D</w:t>
      </w:r>
      <w:r>
        <w:t>uring RAN1#106b-e meeting, the issue about activation/de-activation of SPS/CG by using multi-PDSCH/PUSCH scheduling DCI was discussed without consensus. During the discussion, three options were identified, as listed below.</w:t>
      </w:r>
    </w:p>
    <w:p w14:paraId="3CF7DCB6" w14:textId="77777777" w:rsidR="00DB5CC2" w:rsidRPr="00E40667" w:rsidRDefault="00DB5CC2" w:rsidP="00E40667">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1:</w:t>
      </w:r>
      <w:r w:rsidRPr="00E40667">
        <w:rPr>
          <w:rFonts w:eastAsia="Microsoft YaHei UI" w:cs="Times New Roman"/>
          <w:kern w:val="0"/>
          <w:szCs w:val="20"/>
          <w:lang w:val="en-GB"/>
        </w:rPr>
        <w:t xml:space="preserve"> </w:t>
      </w:r>
      <w:r w:rsidRPr="00E40667">
        <w:rPr>
          <w:rFonts w:eastAsia="宋体" w:cs="Times New Roman"/>
          <w:bCs/>
          <w:kern w:val="0"/>
          <w:szCs w:val="20"/>
          <w:lang w:val="en-GB" w:eastAsia="en-US"/>
        </w:rPr>
        <w:t>Allow</w:t>
      </w:r>
      <w:r w:rsidRPr="00E40667">
        <w:rPr>
          <w:rFonts w:eastAsia="Microsoft YaHei UI" w:cs="Times New Roman"/>
          <w:kern w:val="0"/>
          <w:szCs w:val="20"/>
          <w:lang w:val="en-GB"/>
        </w:rPr>
        <w:t xml:space="preserve"> only single SLIV-based (de)activation</w:t>
      </w:r>
    </w:p>
    <w:p w14:paraId="6D6F2749" w14:textId="77777777" w:rsidR="00DB5CC2" w:rsidRPr="00E40667" w:rsidRDefault="00DB5CC2" w:rsidP="00E40667">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2:</w:t>
      </w:r>
      <w:r w:rsidRPr="00E40667">
        <w:rPr>
          <w:rFonts w:eastAsia="Microsoft YaHei UI" w:cs="Times New Roman"/>
          <w:kern w:val="0"/>
          <w:szCs w:val="20"/>
          <w:lang w:val="en-GB"/>
        </w:rPr>
        <w:t xml:space="preserve"> Based on the last (valid) SLIV</w:t>
      </w:r>
    </w:p>
    <w:p w14:paraId="139FCFFF" w14:textId="77777777" w:rsidR="00DB5CC2" w:rsidRPr="00E40667" w:rsidRDefault="00DB5CC2" w:rsidP="00E40667">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3:</w:t>
      </w:r>
      <w:r w:rsidRPr="00E40667">
        <w:rPr>
          <w:rFonts w:eastAsia="Microsoft YaHei UI" w:cs="Times New Roman"/>
          <w:kern w:val="0"/>
          <w:szCs w:val="20"/>
          <w:lang w:val="en-GB"/>
        </w:rPr>
        <w:t xml:space="preserve"> Based on the first (valid) SLIV</w:t>
      </w:r>
    </w:p>
    <w:p w14:paraId="47CA6049" w14:textId="283C0F26" w:rsidR="00DB5CC2" w:rsidRDefault="00504599" w:rsidP="00327A33">
      <w:pPr>
        <w:rPr>
          <w:lang w:val="en-GB"/>
        </w:rPr>
      </w:pPr>
      <w:r>
        <w:rPr>
          <w:rFonts w:hint="eastAsia"/>
          <w:lang w:val="en-GB"/>
        </w:rPr>
        <w:t>A</w:t>
      </w:r>
      <w:r>
        <w:rPr>
          <w:lang w:val="en-GB"/>
        </w:rPr>
        <w:t xml:space="preserve">mong these options, Option 3 is slightly preferred due to that each row in the TDRA table can be used for </w:t>
      </w:r>
      <w:r>
        <w:t>activation/de-activation, which can bring more flexibility, and using the first (valid) SLIV can lead to shorter latency</w:t>
      </w:r>
      <w:r w:rsidR="008E02F6">
        <w:t xml:space="preserve"> between </w:t>
      </w:r>
      <w:r w:rsidR="003C7BD9">
        <w:t xml:space="preserve">an </w:t>
      </w:r>
      <w:r w:rsidR="008E02F6">
        <w:t xml:space="preserve">activation DCI and the </w:t>
      </w:r>
      <w:r w:rsidR="008E02F6" w:rsidRPr="00980A87">
        <w:t>first PDSCH</w:t>
      </w:r>
      <w:r w:rsidR="008E02F6">
        <w:t>/PUSCH</w:t>
      </w:r>
      <w:r w:rsidR="003C7BD9">
        <w:t xml:space="preserve"> transmission corresponding to the activation DCI</w:t>
      </w:r>
      <w:r>
        <w:t>.</w:t>
      </w:r>
      <w:r>
        <w:rPr>
          <w:lang w:val="en-GB"/>
        </w:rPr>
        <w:t xml:space="preserve"> </w:t>
      </w:r>
      <w:r w:rsidR="00130F0E">
        <w:rPr>
          <w:lang w:val="en-GB"/>
        </w:rPr>
        <w:t xml:space="preserve">Based on </w:t>
      </w:r>
      <w:r w:rsidR="003C7BD9">
        <w:rPr>
          <w:lang w:val="en-GB"/>
        </w:rPr>
        <w:t>some comments d</w:t>
      </w:r>
      <w:r>
        <w:rPr>
          <w:lang w:val="en-GB"/>
        </w:rPr>
        <w:t>uring RAN1#106-e meeting for Option 3, some clarification may be needed for K1 interpretation for SPS</w:t>
      </w:r>
      <w:r w:rsidR="003C7BD9">
        <w:rPr>
          <w:lang w:val="en-GB"/>
        </w:rPr>
        <w:t xml:space="preserve"> transmission</w:t>
      </w:r>
      <w:r>
        <w:rPr>
          <w:lang w:val="en-GB"/>
        </w:rPr>
        <w:t xml:space="preserve"> in conjunction with multi-PDSCH scheduling</w:t>
      </w:r>
      <w:r w:rsidR="003C7BD9">
        <w:rPr>
          <w:lang w:val="en-GB"/>
        </w:rPr>
        <w:t>, then existing Type-1 codebook construction procedure can be used without any additional modification</w:t>
      </w:r>
      <w:r>
        <w:rPr>
          <w:lang w:val="en-GB"/>
        </w:rPr>
        <w:t xml:space="preserve">. </w:t>
      </w:r>
    </w:p>
    <w:p w14:paraId="1BCAB8BD" w14:textId="6CA62C50" w:rsidR="00504599" w:rsidRDefault="00504599" w:rsidP="00504599">
      <w:pPr>
        <w:pStyle w:val="a4"/>
        <w:jc w:val="both"/>
        <w:rPr>
          <w:rFonts w:cs="Times New Roman"/>
          <w:szCs w:val="20"/>
        </w:rPr>
      </w:pPr>
      <w:bookmarkStart w:id="19" w:name="_Ref86850546"/>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sidR="00B21B91">
        <w:t xml:space="preserve">activation/de-activation of SPS/CG by using multi-PDSCH/PUSCH scheduling DCI, the first (valid) SLIV in the row indicated by an activation/de-activation DCI is used for determining </w:t>
      </w:r>
      <w:r w:rsidR="00B21B91" w:rsidRPr="00E40667">
        <w:t>SPS</w:t>
      </w:r>
      <w:r w:rsidR="00B21B91">
        <w:t>/CG occasions.</w:t>
      </w:r>
      <w:bookmarkEnd w:id="19"/>
    </w:p>
    <w:p w14:paraId="1FE44753" w14:textId="4C2166C4" w:rsidR="000F39FD" w:rsidRPr="008E4CB9" w:rsidRDefault="000F39FD" w:rsidP="000F39FD">
      <w:pPr>
        <w:pStyle w:val="4"/>
        <w:spacing w:before="120" w:after="120"/>
        <w:rPr>
          <w:rFonts w:ascii="Arial" w:hAnsi="Arial" w:cs="Arial"/>
          <w:sz w:val="21"/>
          <w:szCs w:val="21"/>
        </w:rPr>
      </w:pPr>
      <w:r>
        <w:rPr>
          <w:rFonts w:ascii="Arial" w:hAnsi="Arial" w:cs="Arial"/>
          <w:sz w:val="21"/>
          <w:szCs w:val="21"/>
        </w:rPr>
        <w:t>3</w:t>
      </w:r>
      <w:r w:rsidRPr="00505ADA">
        <w:rPr>
          <w:rFonts w:ascii="Arial" w:hAnsi="Arial" w:cs="Arial"/>
          <w:sz w:val="21"/>
          <w:szCs w:val="21"/>
        </w:rPr>
        <w:t>.1.1</w:t>
      </w:r>
      <w:r>
        <w:rPr>
          <w:rFonts w:ascii="Arial" w:hAnsi="Arial" w:cs="Arial"/>
          <w:sz w:val="21"/>
          <w:szCs w:val="21"/>
        </w:rPr>
        <w:t>.</w:t>
      </w:r>
      <w:r w:rsidR="00113700">
        <w:rPr>
          <w:rFonts w:ascii="Arial" w:hAnsi="Arial" w:cs="Arial"/>
          <w:sz w:val="21"/>
          <w:szCs w:val="21"/>
        </w:rPr>
        <w:t>4</w:t>
      </w:r>
      <w:r w:rsidR="00113700" w:rsidRPr="00505ADA">
        <w:rPr>
          <w:rFonts w:ascii="Arial" w:hAnsi="Arial" w:cs="Arial"/>
          <w:sz w:val="21"/>
          <w:szCs w:val="21"/>
        </w:rPr>
        <w:t xml:space="preserve"> </w:t>
      </w:r>
      <w:r>
        <w:rPr>
          <w:rFonts w:ascii="Arial" w:hAnsi="Arial" w:cs="Arial"/>
          <w:sz w:val="21"/>
          <w:szCs w:val="21"/>
        </w:rPr>
        <w:t>Out-of-order issue</w:t>
      </w:r>
    </w:p>
    <w:p w14:paraId="6C9947BD" w14:textId="429E0D2B" w:rsidR="000F39FD" w:rsidRDefault="00B72F17" w:rsidP="00327A33">
      <w:pPr>
        <w:rPr>
          <w:lang w:val="en-GB"/>
        </w:rPr>
      </w:pPr>
      <w:r>
        <w:rPr>
          <w:rFonts w:hint="eastAsia"/>
          <w:lang w:val="en-GB"/>
        </w:rPr>
        <w:t>D</w:t>
      </w:r>
      <w:r>
        <w:rPr>
          <w:lang w:val="en-GB"/>
        </w:rPr>
        <w:t>uring RAN1#106b-e meeting, the issue regarding out-of-order handling for HARQ-ACK reporting was discussed with no agreement, and the proposal formulated by the moderator is referenced as below for convenience.</w:t>
      </w:r>
    </w:p>
    <w:p w14:paraId="446C074F" w14:textId="11EC0465" w:rsidR="00ED1D99" w:rsidRDefault="00ED1D99" w:rsidP="00327A33">
      <w:pPr>
        <w:rPr>
          <w:lang w:val="en-GB"/>
        </w:rPr>
      </w:pPr>
      <w:r>
        <w:rPr>
          <w:rFonts w:eastAsia="宋体"/>
          <w:noProof/>
        </w:rPr>
        <mc:AlternateContent>
          <mc:Choice Requires="wps">
            <w:drawing>
              <wp:inline distT="0" distB="0" distL="0" distR="0" wp14:anchorId="26715243" wp14:editId="7A53B0C2">
                <wp:extent cx="5755005" cy="1265530"/>
                <wp:effectExtent l="0" t="0" r="17145"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265530"/>
                        </a:xfrm>
                        <a:prstGeom prst="rect">
                          <a:avLst/>
                        </a:prstGeom>
                        <a:solidFill>
                          <a:srgbClr val="FFFFFF"/>
                        </a:solidFill>
                        <a:ln w="9525">
                          <a:solidFill>
                            <a:srgbClr val="000000"/>
                          </a:solidFill>
                          <a:miter lim="800000"/>
                          <a:headEnd/>
                          <a:tailEnd/>
                        </a:ln>
                      </wps:spPr>
                      <wps:txbx>
                        <w:txbxContent>
                          <w:p w14:paraId="07489DE9" w14:textId="77777777" w:rsidR="00316AF4" w:rsidRPr="00ED1D99" w:rsidRDefault="00316AF4" w:rsidP="00E40667">
                            <w:pPr>
                              <w:keepNext/>
                              <w:widowControl/>
                              <w:tabs>
                                <w:tab w:val="left" w:pos="432"/>
                                <w:tab w:val="left" w:pos="720"/>
                              </w:tabs>
                              <w:spacing w:before="60" w:after="60" w:line="259" w:lineRule="auto"/>
                              <w:ind w:left="720" w:hanging="720"/>
                              <w:outlineLvl w:val="2"/>
                              <w:rPr>
                                <w:rFonts w:ascii="Arial" w:eastAsia="Batang" w:hAnsi="Arial" w:cs="Times New Roman"/>
                                <w:b/>
                                <w:bCs/>
                                <w:kern w:val="0"/>
                                <w:szCs w:val="26"/>
                                <w:u w:val="single"/>
                                <w:lang w:val="en-GB" w:eastAsia="ko-KR"/>
                              </w:rPr>
                            </w:pPr>
                            <w:r w:rsidRPr="00ED1D99">
                              <w:rPr>
                                <w:rFonts w:ascii="Arial" w:eastAsia="Batang" w:hAnsi="Arial" w:cs="Times New Roman" w:hint="eastAsia"/>
                                <w:b/>
                                <w:bCs/>
                                <w:kern w:val="0"/>
                                <w:szCs w:val="26"/>
                                <w:highlight w:val="cyan"/>
                                <w:u w:val="single"/>
                                <w:lang w:val="en-GB" w:eastAsia="ko-KR"/>
                              </w:rPr>
                              <w:t>Propos</w:t>
                            </w:r>
                            <w:r w:rsidRPr="00ED1D99">
                              <w:rPr>
                                <w:rFonts w:ascii="Arial" w:eastAsia="Batang" w:hAnsi="Arial" w:cs="Times New Roman"/>
                                <w:b/>
                                <w:bCs/>
                                <w:kern w:val="0"/>
                                <w:szCs w:val="26"/>
                                <w:highlight w:val="cyan"/>
                                <w:u w:val="single"/>
                                <w:lang w:val="en-GB" w:eastAsia="ko-KR"/>
                              </w:rPr>
                              <w:t>al</w:t>
                            </w:r>
                            <w:r w:rsidRPr="00ED1D99">
                              <w:rPr>
                                <w:rFonts w:ascii="Arial" w:eastAsia="Batang" w:hAnsi="Arial" w:cs="Times New Roman" w:hint="eastAsia"/>
                                <w:b/>
                                <w:bCs/>
                                <w:kern w:val="0"/>
                                <w:szCs w:val="26"/>
                                <w:highlight w:val="cyan"/>
                                <w:u w:val="single"/>
                                <w:lang w:val="en-GB" w:eastAsia="ko-KR"/>
                              </w:rPr>
                              <w:t xml:space="preserve"> #</w:t>
                            </w:r>
                            <w:r w:rsidRPr="00ED1D99">
                              <w:rPr>
                                <w:rFonts w:ascii="Arial" w:eastAsia="Batang" w:hAnsi="Arial" w:cs="Times New Roman"/>
                                <w:b/>
                                <w:bCs/>
                                <w:kern w:val="0"/>
                                <w:szCs w:val="26"/>
                                <w:highlight w:val="cyan"/>
                                <w:u w:val="single"/>
                                <w:lang w:val="en-GB" w:eastAsia="ko-KR"/>
                              </w:rPr>
                              <w:t>2.6-2a (OOO for HARQ):</w:t>
                            </w:r>
                          </w:p>
                          <w:p w14:paraId="07DEAC38" w14:textId="7780BD47" w:rsidR="00316AF4" w:rsidRPr="00ED1D99" w:rsidRDefault="00316AF4" w:rsidP="00ED1D99">
                            <w:pPr>
                              <w:widowControl/>
                              <w:numPr>
                                <w:ilvl w:val="0"/>
                                <w:numId w:val="8"/>
                              </w:numPr>
                              <w:spacing w:after="160" w:line="256" w:lineRule="auto"/>
                              <w:contextualSpacing/>
                              <w:rPr>
                                <w:rFonts w:eastAsia="Malgun Gothic" w:cs="Times New Roman"/>
                                <w:kern w:val="0"/>
                                <w:szCs w:val="24"/>
                              </w:rPr>
                            </w:pPr>
                            <w:r w:rsidRPr="00ED1D99">
                              <w:rPr>
                                <w:rFonts w:ascii="Times" w:eastAsia="Batang" w:hAnsi="Times" w:cs="Times New Roman"/>
                                <w:kern w:val="0"/>
                                <w:szCs w:val="24"/>
                                <w:lang w:val="en-GB" w:eastAsia="ko-KR"/>
                              </w:rPr>
                              <w:t xml:space="preserve">For multi-PDSCH scheduling, </w:t>
                            </w:r>
                            <w:r w:rsidRPr="00ED1D99">
                              <w:rPr>
                                <w:rFonts w:ascii="Times" w:eastAsia="Batang" w:hAnsi="Times" w:cs="Times New Roman"/>
                                <w:kern w:val="0"/>
                                <w:szCs w:val="20"/>
                                <w:lang w:val="en-GB"/>
                              </w:rPr>
                              <w:t xml:space="preserve">UE does not expect any of the scheduled/SPS PDSCHs and the resource for the HARQ-ACK </w:t>
                            </w:r>
                            <w:r w:rsidRPr="000F39FD">
                              <w:rPr>
                                <w:rFonts w:eastAsia="Microsoft YaHei UI" w:cs="Times New Roman"/>
                                <w:kern w:val="0"/>
                                <w:szCs w:val="20"/>
                                <w:lang w:val="en-GB"/>
                              </w:rPr>
                              <w:t xml:space="preserve">transmission </w:t>
                            </w:r>
                            <w:r w:rsidRPr="000F39FD">
                              <w:rPr>
                                <w:rFonts w:eastAsia="Microsoft YaHei UI" w:cs="Times New Roman"/>
                                <w:color w:val="008080"/>
                                <w:kern w:val="0"/>
                                <w:szCs w:val="20"/>
                                <w:u w:val="single"/>
                                <w:lang w:val="en-GB"/>
                              </w:rPr>
                              <w:t xml:space="preserve">to </w:t>
                            </w:r>
                            <w:r w:rsidRPr="000F39FD">
                              <w:rPr>
                                <w:rFonts w:eastAsia="Microsoft YaHei UI" w:cs="Times New Roman"/>
                                <w:kern w:val="0"/>
                                <w:szCs w:val="20"/>
                                <w:lang w:val="en-GB"/>
                              </w:rPr>
                              <w:t>lead to out-of-order scheduling.</w:t>
                            </w:r>
                          </w:p>
                          <w:p w14:paraId="04819925" w14:textId="396A0280" w:rsidR="00316AF4" w:rsidRPr="00ED1D99" w:rsidRDefault="00316AF4" w:rsidP="00ED1D99">
                            <w:pPr>
                              <w:widowControl/>
                              <w:numPr>
                                <w:ilvl w:val="1"/>
                                <w:numId w:val="8"/>
                              </w:numPr>
                              <w:spacing w:after="160" w:line="256" w:lineRule="auto"/>
                              <w:contextualSpacing/>
                              <w:rPr>
                                <w:rFonts w:eastAsia="Malgun Gothic" w:cs="Times New Roman"/>
                                <w:kern w:val="0"/>
                                <w:szCs w:val="24"/>
                              </w:rPr>
                            </w:pPr>
                            <w:r w:rsidRPr="000F39FD">
                              <w:rPr>
                                <w:rFonts w:eastAsia="Microsoft YaHei UI" w:cs="Times New Roman"/>
                                <w:color w:val="000000"/>
                                <w:kern w:val="0"/>
                                <w:szCs w:val="20"/>
                                <w:lang w:val="en-GB"/>
                              </w:rPr>
                              <w:t xml:space="preserve">FFS </w:t>
                            </w:r>
                            <w:r w:rsidRPr="000F39FD">
                              <w:rPr>
                                <w:rFonts w:eastAsia="Microsoft YaHei UI" w:cs="Times New Roman"/>
                                <w:color w:val="008080"/>
                                <w:kern w:val="0"/>
                                <w:szCs w:val="20"/>
                                <w:u w:val="single"/>
                              </w:rPr>
                              <w:t xml:space="preserve">whether to allow OOO scheduling </w:t>
                            </w:r>
                            <w:r w:rsidRPr="000F39FD">
                              <w:rPr>
                                <w:rFonts w:eastAsia="Microsoft YaHei UI" w:cs="Times New Roman"/>
                                <w:color w:val="000000"/>
                                <w:kern w:val="0"/>
                                <w:szCs w:val="20"/>
                                <w:lang w:val="en-GB"/>
                              </w:rPr>
                              <w:t>for a PDSCH scheduled by multi-PDSCH scheduling DCI and other</w:t>
                            </w:r>
                            <w:r w:rsidRPr="000F39FD">
                              <w:rPr>
                                <w:rFonts w:eastAsia="Microsoft YaHei UI" w:cs="Times New Roman"/>
                                <w:color w:val="008080"/>
                                <w:kern w:val="0"/>
                                <w:szCs w:val="20"/>
                                <w:u w:val="single"/>
                                <w:lang w:val="en-GB"/>
                              </w:rPr>
                              <w:t xml:space="preserve"> unicast</w:t>
                            </w:r>
                            <w:r w:rsidRPr="00BD2F46">
                              <w:rPr>
                                <w:rFonts w:eastAsia="Microsoft YaHei UI" w:cs="Times New Roman"/>
                                <w:color w:val="000000"/>
                                <w:kern w:val="0"/>
                                <w:szCs w:val="20"/>
                                <w:lang w:val="en-GB"/>
                              </w:rPr>
                              <w:t xml:space="preserve"> </w:t>
                            </w:r>
                            <w:r w:rsidRPr="000F39FD">
                              <w:rPr>
                                <w:rFonts w:eastAsia="Microsoft YaHei UI" w:cs="Times New Roman"/>
                                <w:color w:val="000000"/>
                                <w:kern w:val="0"/>
                                <w:szCs w:val="20"/>
                                <w:lang w:val="en-GB"/>
                              </w:rPr>
                              <w:t>PDSCH scheduled by single-PDSCH scheduling DCI</w:t>
                            </w:r>
                          </w:p>
                          <w:p w14:paraId="56F381DC" w14:textId="77777777" w:rsidR="00316AF4" w:rsidRPr="00E40667" w:rsidRDefault="00316AF4" w:rsidP="00E40667">
                            <w:pPr>
                              <w:widowControl/>
                              <w:autoSpaceDE w:val="0"/>
                              <w:autoSpaceDN w:val="0"/>
                              <w:rPr>
                                <w:lang w:val="en-GB"/>
                              </w:rPr>
                            </w:pPr>
                          </w:p>
                        </w:txbxContent>
                      </wps:txbx>
                      <wps:bodyPr rot="0" vert="horz" wrap="square" lIns="91440" tIns="45720" rIns="91440" bIns="45720" anchor="t" anchorCtr="0" upright="1">
                        <a:noAutofit/>
                      </wps:bodyPr>
                    </wps:wsp>
                  </a:graphicData>
                </a:graphic>
              </wp:inline>
            </w:drawing>
          </mc:Choice>
          <mc:Fallback>
            <w:pict>
              <v:shape w14:anchorId="26715243" id="文本框 3" o:spid="_x0000_s1029" type="#_x0000_t202" style="width:453.15pt;height:9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">
                <v:textbox>
                  <w:txbxContent>
                    <w:p w14:paraId="07489DE9" w14:textId="77777777" w:rsidR="00316AF4" w:rsidRPr="00ED1D99" w:rsidRDefault="00316AF4" w:rsidP="00E40667">
                      <w:pPr>
                        <w:keepNext/>
                        <w:widowControl/>
                        <w:tabs>
                          <w:tab w:val="left" w:pos="432"/>
                          <w:tab w:val="left" w:pos="720"/>
                        </w:tabs>
                        <w:spacing w:before="60" w:after="60" w:line="259" w:lineRule="auto"/>
                        <w:ind w:left="720" w:hanging="720"/>
                        <w:outlineLvl w:val="2"/>
                        <w:rPr>
                          <w:rFonts w:ascii="Arial" w:eastAsia="Batang" w:hAnsi="Arial" w:cs="Times New Roman"/>
                          <w:b/>
                          <w:bCs/>
                          <w:kern w:val="0"/>
                          <w:szCs w:val="26"/>
                          <w:u w:val="single"/>
                          <w:lang w:val="en-GB" w:eastAsia="ko-KR"/>
                        </w:rPr>
                      </w:pPr>
                      <w:r w:rsidRPr="00ED1D99">
                        <w:rPr>
                          <w:rFonts w:ascii="Arial" w:eastAsia="Batang" w:hAnsi="Arial" w:cs="Times New Roman" w:hint="eastAsia"/>
                          <w:b/>
                          <w:bCs/>
                          <w:kern w:val="0"/>
                          <w:szCs w:val="26"/>
                          <w:highlight w:val="cyan"/>
                          <w:u w:val="single"/>
                          <w:lang w:val="en-GB" w:eastAsia="ko-KR"/>
                        </w:rPr>
                        <w:t>Propos</w:t>
                      </w:r>
                      <w:r w:rsidRPr="00ED1D99">
                        <w:rPr>
                          <w:rFonts w:ascii="Arial" w:eastAsia="Batang" w:hAnsi="Arial" w:cs="Times New Roman"/>
                          <w:b/>
                          <w:bCs/>
                          <w:kern w:val="0"/>
                          <w:szCs w:val="26"/>
                          <w:highlight w:val="cyan"/>
                          <w:u w:val="single"/>
                          <w:lang w:val="en-GB" w:eastAsia="ko-KR"/>
                        </w:rPr>
                        <w:t>al</w:t>
                      </w:r>
                      <w:r w:rsidRPr="00ED1D99">
                        <w:rPr>
                          <w:rFonts w:ascii="Arial" w:eastAsia="Batang" w:hAnsi="Arial" w:cs="Times New Roman" w:hint="eastAsia"/>
                          <w:b/>
                          <w:bCs/>
                          <w:kern w:val="0"/>
                          <w:szCs w:val="26"/>
                          <w:highlight w:val="cyan"/>
                          <w:u w:val="single"/>
                          <w:lang w:val="en-GB" w:eastAsia="ko-KR"/>
                        </w:rPr>
                        <w:t xml:space="preserve"> #</w:t>
                      </w:r>
                      <w:r w:rsidRPr="00ED1D99">
                        <w:rPr>
                          <w:rFonts w:ascii="Arial" w:eastAsia="Batang" w:hAnsi="Arial" w:cs="Times New Roman"/>
                          <w:b/>
                          <w:bCs/>
                          <w:kern w:val="0"/>
                          <w:szCs w:val="26"/>
                          <w:highlight w:val="cyan"/>
                          <w:u w:val="single"/>
                          <w:lang w:val="en-GB" w:eastAsia="ko-KR"/>
                        </w:rPr>
                        <w:t>2.6-2a (OOO for HARQ):</w:t>
                      </w:r>
                    </w:p>
                    <w:p w14:paraId="07DEAC38" w14:textId="7780BD47" w:rsidR="00316AF4" w:rsidRPr="00ED1D99" w:rsidRDefault="00316AF4" w:rsidP="00ED1D99">
                      <w:pPr>
                        <w:widowControl/>
                        <w:numPr>
                          <w:ilvl w:val="0"/>
                          <w:numId w:val="8"/>
                        </w:numPr>
                        <w:spacing w:after="160" w:line="256" w:lineRule="auto"/>
                        <w:contextualSpacing/>
                        <w:rPr>
                          <w:rFonts w:eastAsia="Malgun Gothic" w:cs="Times New Roman"/>
                          <w:kern w:val="0"/>
                          <w:szCs w:val="24"/>
                        </w:rPr>
                      </w:pPr>
                      <w:r w:rsidRPr="00ED1D99">
                        <w:rPr>
                          <w:rFonts w:ascii="Times" w:eastAsia="Batang" w:hAnsi="Times" w:cs="Times New Roman"/>
                          <w:kern w:val="0"/>
                          <w:szCs w:val="24"/>
                          <w:lang w:val="en-GB" w:eastAsia="ko-KR"/>
                        </w:rPr>
                        <w:t xml:space="preserve">For multi-PDSCH scheduling, </w:t>
                      </w:r>
                      <w:r w:rsidRPr="00ED1D99">
                        <w:rPr>
                          <w:rFonts w:ascii="Times" w:eastAsia="Batang" w:hAnsi="Times" w:cs="Times New Roman"/>
                          <w:kern w:val="0"/>
                          <w:szCs w:val="20"/>
                          <w:lang w:val="en-GB"/>
                        </w:rPr>
                        <w:t xml:space="preserve">UE does not expect any of the scheduled/SPS PDSCHs and the resource for the HARQ-ACK </w:t>
                      </w:r>
                      <w:r w:rsidRPr="000F39FD">
                        <w:rPr>
                          <w:rFonts w:eastAsia="Microsoft YaHei UI" w:cs="Times New Roman"/>
                          <w:kern w:val="0"/>
                          <w:szCs w:val="20"/>
                          <w:lang w:val="en-GB"/>
                        </w:rPr>
                        <w:t xml:space="preserve">transmission </w:t>
                      </w:r>
                      <w:r w:rsidRPr="000F39FD">
                        <w:rPr>
                          <w:rFonts w:eastAsia="Microsoft YaHei UI" w:cs="Times New Roman"/>
                          <w:color w:val="008080"/>
                          <w:kern w:val="0"/>
                          <w:szCs w:val="20"/>
                          <w:u w:val="single"/>
                          <w:lang w:val="en-GB"/>
                        </w:rPr>
                        <w:t xml:space="preserve">to </w:t>
                      </w:r>
                      <w:r w:rsidRPr="000F39FD">
                        <w:rPr>
                          <w:rFonts w:eastAsia="Microsoft YaHei UI" w:cs="Times New Roman"/>
                          <w:kern w:val="0"/>
                          <w:szCs w:val="20"/>
                          <w:lang w:val="en-GB"/>
                        </w:rPr>
                        <w:t>lead to out-of-order scheduling.</w:t>
                      </w:r>
                    </w:p>
                    <w:p w14:paraId="04819925" w14:textId="396A0280" w:rsidR="00316AF4" w:rsidRPr="00ED1D99" w:rsidRDefault="00316AF4" w:rsidP="00ED1D99">
                      <w:pPr>
                        <w:widowControl/>
                        <w:numPr>
                          <w:ilvl w:val="1"/>
                          <w:numId w:val="8"/>
                        </w:numPr>
                        <w:spacing w:after="160" w:line="256" w:lineRule="auto"/>
                        <w:contextualSpacing/>
                        <w:rPr>
                          <w:rFonts w:eastAsia="Malgun Gothic" w:cs="Times New Roman"/>
                          <w:kern w:val="0"/>
                          <w:szCs w:val="24"/>
                        </w:rPr>
                      </w:pPr>
                      <w:r w:rsidRPr="000F39FD">
                        <w:rPr>
                          <w:rFonts w:eastAsia="Microsoft YaHei UI" w:cs="Times New Roman"/>
                          <w:color w:val="000000"/>
                          <w:kern w:val="0"/>
                          <w:szCs w:val="20"/>
                          <w:lang w:val="en-GB"/>
                        </w:rPr>
                        <w:t xml:space="preserve">FFS </w:t>
                      </w:r>
                      <w:r w:rsidRPr="000F39FD">
                        <w:rPr>
                          <w:rFonts w:eastAsia="Microsoft YaHei UI" w:cs="Times New Roman"/>
                          <w:color w:val="008080"/>
                          <w:kern w:val="0"/>
                          <w:szCs w:val="20"/>
                          <w:u w:val="single"/>
                        </w:rPr>
                        <w:t xml:space="preserve">whether to allow OOO scheduling </w:t>
                      </w:r>
                      <w:r w:rsidRPr="000F39FD">
                        <w:rPr>
                          <w:rFonts w:eastAsia="Microsoft YaHei UI" w:cs="Times New Roman"/>
                          <w:color w:val="000000"/>
                          <w:kern w:val="0"/>
                          <w:szCs w:val="20"/>
                          <w:lang w:val="en-GB"/>
                        </w:rPr>
                        <w:t>for a PDSCH scheduled by multi-PDSCH scheduling DCI and other</w:t>
                      </w:r>
                      <w:r w:rsidRPr="000F39FD">
                        <w:rPr>
                          <w:rFonts w:eastAsia="Microsoft YaHei UI" w:cs="Times New Roman"/>
                          <w:color w:val="008080"/>
                          <w:kern w:val="0"/>
                          <w:szCs w:val="20"/>
                          <w:u w:val="single"/>
                          <w:lang w:val="en-GB"/>
                        </w:rPr>
                        <w:t xml:space="preserve"> unicast</w:t>
                      </w:r>
                      <w:r w:rsidRPr="00BD2F46">
                        <w:rPr>
                          <w:rFonts w:eastAsia="Microsoft YaHei UI" w:cs="Times New Roman"/>
                          <w:color w:val="000000"/>
                          <w:kern w:val="0"/>
                          <w:szCs w:val="20"/>
                          <w:lang w:val="en-GB"/>
                        </w:rPr>
                        <w:t xml:space="preserve"> </w:t>
                      </w:r>
                      <w:r w:rsidRPr="000F39FD">
                        <w:rPr>
                          <w:rFonts w:eastAsia="Microsoft YaHei UI" w:cs="Times New Roman"/>
                          <w:color w:val="000000"/>
                          <w:kern w:val="0"/>
                          <w:szCs w:val="20"/>
                          <w:lang w:val="en-GB"/>
                        </w:rPr>
                        <w:t>PDSCH scheduled by single-PDSCH scheduling DCI</w:t>
                      </w:r>
                    </w:p>
                    <w:p w14:paraId="56F381DC" w14:textId="77777777" w:rsidR="00316AF4" w:rsidRPr="00E40667" w:rsidRDefault="00316AF4" w:rsidP="00E40667">
                      <w:pPr>
                        <w:widowControl/>
                        <w:autoSpaceDE w:val="0"/>
                        <w:autoSpaceDN w:val="0"/>
                        <w:rPr>
                          <w:lang w:val="en-GB"/>
                        </w:rPr>
                      </w:pPr>
                    </w:p>
                  </w:txbxContent>
                </v:textbox>
                <w10:anchorlock/>
              </v:shape>
            </w:pict>
          </mc:Fallback>
        </mc:AlternateContent>
      </w:r>
    </w:p>
    <w:p w14:paraId="05067A33" w14:textId="49DFC9B4" w:rsidR="000F39FD" w:rsidRDefault="00ED1D99" w:rsidP="00ED1D99">
      <w:pPr>
        <w:rPr>
          <w:lang w:val="en-GB"/>
        </w:rPr>
      </w:pPr>
      <w:r w:rsidRPr="00E40667">
        <w:rPr>
          <w:lang w:val="en-GB"/>
        </w:rPr>
        <w:t>W</w:t>
      </w:r>
      <w:r>
        <w:rPr>
          <w:lang w:val="en-GB"/>
        </w:rPr>
        <w:t xml:space="preserve">e support the </w:t>
      </w:r>
      <w:r w:rsidR="00840121">
        <w:rPr>
          <w:lang w:val="en-GB"/>
        </w:rPr>
        <w:t xml:space="preserve">main bullet of the </w:t>
      </w:r>
      <w:r>
        <w:rPr>
          <w:lang w:val="en-GB"/>
        </w:rPr>
        <w:t xml:space="preserve">above proposal. From our perspective, any unicast PDSCH(s) in a given cell and corresponding HARQ-ACK reporting can reuse legacy out-of-order rule for simplicity. Regarding the FFS point in the above proposal, </w:t>
      </w:r>
      <w:r w:rsidR="00840121">
        <w:rPr>
          <w:lang w:val="en-GB"/>
        </w:rPr>
        <w:t>we don’t see strong motivat</w:t>
      </w:r>
      <w:r w:rsidR="00794775">
        <w:rPr>
          <w:lang w:val="en-GB"/>
        </w:rPr>
        <w:t>i</w:t>
      </w:r>
      <w:r w:rsidR="00840121">
        <w:rPr>
          <w:lang w:val="en-GB"/>
        </w:rPr>
        <w:t>on</w:t>
      </w:r>
      <w:r w:rsidR="00B234C0">
        <w:rPr>
          <w:lang w:val="en-GB"/>
        </w:rPr>
        <w:t xml:space="preserve"> to allow out-of-order scheduling for the mentioned case.</w:t>
      </w:r>
    </w:p>
    <w:p w14:paraId="57F8F42E" w14:textId="28F6C194" w:rsidR="00B234C0" w:rsidRDefault="00B234C0" w:rsidP="00B234C0">
      <w:pPr>
        <w:pStyle w:val="a4"/>
        <w:jc w:val="both"/>
        <w:rPr>
          <w:rFonts w:cs="Times New Roman"/>
          <w:szCs w:val="20"/>
        </w:rPr>
      </w:pPr>
      <w:bookmarkStart w:id="20" w:name="_Ref86850551"/>
      <w:r w:rsidRPr="0075400D">
        <w:rPr>
          <w:rFonts w:cs="Times New Roman"/>
          <w:szCs w:val="20"/>
        </w:rPr>
        <w:lastRenderedPageBreak/>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Pr="00B234C0">
        <w:rPr>
          <w:rFonts w:cs="Times New Roman"/>
          <w:szCs w:val="20"/>
        </w:rPr>
        <w:t>For multi-PDSCH scheduling, UE does not expect any of the scheduled/SPS PDSCHs and the resource for the HARQ-ACK transmission to lead to out-of-order scheduling.</w:t>
      </w:r>
      <w:bookmarkEnd w:id="20"/>
    </w:p>
    <w:p w14:paraId="06F6A0D9" w14:textId="72433AED" w:rsidR="00327A33" w:rsidRPr="008E4CB9" w:rsidRDefault="0011187B" w:rsidP="00327A33">
      <w:pPr>
        <w:pStyle w:val="3"/>
        <w:spacing w:before="120" w:after="120"/>
        <w:rPr>
          <w:sz w:val="24"/>
          <w:szCs w:val="24"/>
        </w:rPr>
      </w:pPr>
      <w:r>
        <w:rPr>
          <w:sz w:val="24"/>
          <w:szCs w:val="24"/>
        </w:rPr>
        <w:t>3</w:t>
      </w:r>
      <w:r w:rsidR="00327A33" w:rsidRPr="00A93EC8">
        <w:rPr>
          <w:rFonts w:hint="eastAsia"/>
          <w:sz w:val="24"/>
          <w:szCs w:val="24"/>
        </w:rPr>
        <w:t>.1.</w:t>
      </w:r>
      <w:r w:rsidR="00327A33">
        <w:rPr>
          <w:sz w:val="24"/>
          <w:szCs w:val="24"/>
        </w:rPr>
        <w:t>2</w:t>
      </w:r>
      <w:r w:rsidR="00327A33" w:rsidRPr="00A93EC8">
        <w:rPr>
          <w:rFonts w:hint="eastAsia"/>
          <w:sz w:val="24"/>
          <w:szCs w:val="24"/>
        </w:rPr>
        <w:t xml:space="preserve"> </w:t>
      </w:r>
      <w:r w:rsidR="00327A33" w:rsidRPr="008E4CB9">
        <w:rPr>
          <w:rFonts w:hint="eastAsia"/>
          <w:sz w:val="24"/>
          <w:szCs w:val="24"/>
        </w:rPr>
        <w:t>U</w:t>
      </w:r>
      <w:r w:rsidR="00327A33" w:rsidRPr="008E4CB9">
        <w:rPr>
          <w:sz w:val="24"/>
          <w:szCs w:val="24"/>
        </w:rPr>
        <w:t>L specific issues</w:t>
      </w:r>
    </w:p>
    <w:p w14:paraId="3E8568B8" w14:textId="496FED3F" w:rsidR="00327A33" w:rsidRPr="008E4CB9" w:rsidRDefault="0011187B" w:rsidP="00327A33">
      <w:pPr>
        <w:pStyle w:val="4"/>
        <w:spacing w:before="120" w:after="120"/>
        <w:rPr>
          <w:rFonts w:ascii="Arial" w:hAnsi="Arial" w:cs="Arial"/>
          <w:sz w:val="21"/>
          <w:szCs w:val="21"/>
        </w:rPr>
      </w:pPr>
      <w:r>
        <w:rPr>
          <w:rFonts w:ascii="Arial" w:hAnsi="Arial" w:cs="Arial"/>
          <w:sz w:val="21"/>
          <w:szCs w:val="21"/>
        </w:rPr>
        <w:t>3</w:t>
      </w:r>
      <w:r w:rsidR="00327A33" w:rsidRPr="00505ADA">
        <w:rPr>
          <w:rFonts w:ascii="Arial" w:hAnsi="Arial" w:cs="Arial"/>
          <w:sz w:val="21"/>
          <w:szCs w:val="21"/>
        </w:rPr>
        <w:t>.1.</w:t>
      </w:r>
      <w:r w:rsidR="00327A33">
        <w:rPr>
          <w:rFonts w:ascii="Arial" w:hAnsi="Arial" w:cs="Arial"/>
          <w:sz w:val="21"/>
          <w:szCs w:val="21"/>
        </w:rPr>
        <w:t>2.1</w:t>
      </w:r>
      <w:r w:rsidR="00327A33" w:rsidRPr="00505ADA">
        <w:rPr>
          <w:rFonts w:ascii="Arial" w:hAnsi="Arial" w:cs="Arial"/>
          <w:sz w:val="21"/>
          <w:szCs w:val="21"/>
        </w:rPr>
        <w:t xml:space="preserve"> </w:t>
      </w:r>
      <w:r w:rsidR="00327A33">
        <w:rPr>
          <w:rFonts w:ascii="Arial" w:hAnsi="Arial" w:cs="Arial"/>
          <w:sz w:val="21"/>
          <w:szCs w:val="21"/>
        </w:rPr>
        <w:t>Frequency hopping</w:t>
      </w:r>
    </w:p>
    <w:p w14:paraId="1F0F240D" w14:textId="77777777" w:rsidR="00327A33" w:rsidRDefault="00327A33" w:rsidP="00327A33">
      <w:pPr>
        <w:widowControl/>
        <w:spacing w:after="120"/>
        <w:rPr>
          <w:rFonts w:cs="Times New Roman"/>
          <w:kern w:val="0"/>
          <w:szCs w:val="20"/>
        </w:rPr>
      </w:pPr>
      <w:r>
        <w:rPr>
          <w:rFonts w:cs="Times New Roman" w:hint="eastAsia"/>
          <w:kern w:val="0"/>
          <w:szCs w:val="20"/>
        </w:rPr>
        <w:t>D</w:t>
      </w:r>
      <w:r>
        <w:rPr>
          <w:rFonts w:cs="Times New Roman"/>
          <w:kern w:val="0"/>
          <w:szCs w:val="20"/>
        </w:rPr>
        <w:t xml:space="preserve">uring RAN1#105-e meeting, frequency hopping issue for multi-PUSCH scheduling was deprioritized due to limited input and time. But based on some brief discussions on it, it seems that companies have different views on which frequency hopping mode(s) is/are supported for multi-PUSCH scheduling in NR-U Rel-16. </w:t>
      </w:r>
    </w:p>
    <w:p w14:paraId="22E6CBF5" w14:textId="31C46C2B" w:rsidR="00327A33" w:rsidRDefault="00327A33" w:rsidP="00327A33">
      <w:pPr>
        <w:widowControl/>
        <w:spacing w:after="120"/>
        <w:rPr>
          <w:rFonts w:cs="Times New Roman"/>
          <w:kern w:val="0"/>
          <w:szCs w:val="20"/>
        </w:rPr>
      </w:pPr>
      <w:r>
        <w:rPr>
          <w:rFonts w:cs="Times New Roman"/>
          <w:kern w:val="0"/>
          <w:szCs w:val="20"/>
        </w:rPr>
        <w:t>During RAN1#106-e meeting, frequency hopping for multi-PUSCH scheduling was discussed under NR-U agenda, ended with no consensus, due to channel access issues identified during the meeting</w:t>
      </w:r>
      <w:r w:rsidR="00CE62B2">
        <w:rPr>
          <w:rFonts w:cs="Times New Roman"/>
          <w:kern w:val="0"/>
          <w:szCs w:val="20"/>
        </w:rPr>
        <w:t>, i.e. two-hop transmission may span multiple RB sets subject to different LBT</w:t>
      </w:r>
      <w:r w:rsidR="003767C5">
        <w:rPr>
          <w:rFonts w:cs="Times New Roman"/>
          <w:kern w:val="0"/>
          <w:szCs w:val="20"/>
        </w:rPr>
        <w:t xml:space="preserve"> procedures</w:t>
      </w:r>
      <w:r>
        <w:rPr>
          <w:rFonts w:cs="Times New Roman"/>
          <w:kern w:val="0"/>
          <w:szCs w:val="20"/>
        </w:rPr>
        <w:t>. But based on the discussion, most companies have the same view on frequency hopping for multi-PUSCH scheduling</w:t>
      </w:r>
      <w:r w:rsidR="00CE62B2">
        <w:rPr>
          <w:rFonts w:cs="Times New Roman"/>
          <w:kern w:val="0"/>
          <w:szCs w:val="20"/>
        </w:rPr>
        <w:t xml:space="preserve"> in general</w:t>
      </w:r>
      <w:r w:rsidR="001068E7">
        <w:rPr>
          <w:rFonts w:cs="Times New Roman"/>
          <w:kern w:val="0"/>
          <w:szCs w:val="20"/>
        </w:rPr>
        <w:t xml:space="preserve">, </w:t>
      </w:r>
      <w:r w:rsidR="00602BCF">
        <w:rPr>
          <w:rFonts w:cs="Times New Roman"/>
          <w:kern w:val="0"/>
          <w:szCs w:val="20"/>
        </w:rPr>
        <w:t xml:space="preserve">i.e., </w:t>
      </w:r>
      <w:r w:rsidR="008857E5">
        <w:rPr>
          <w:rFonts w:cs="Times New Roman"/>
          <w:kern w:val="0"/>
          <w:szCs w:val="20"/>
        </w:rPr>
        <w:t xml:space="preserve">only intra-slot frequency hopping is applicable to multi-PUSCH scheduling </w:t>
      </w:r>
      <w:r w:rsidR="00CE62B2">
        <w:rPr>
          <w:rFonts w:cs="Times New Roman"/>
          <w:kern w:val="0"/>
          <w:szCs w:val="20"/>
        </w:rPr>
        <w:t xml:space="preserve">when </w:t>
      </w:r>
      <w:r w:rsidR="008857E5">
        <w:rPr>
          <w:rFonts w:cs="Times New Roman"/>
          <w:kern w:val="0"/>
          <w:szCs w:val="20"/>
        </w:rPr>
        <w:t>no channel access issue is identified</w:t>
      </w:r>
      <w:r>
        <w:rPr>
          <w:rFonts w:cs="Times New Roman"/>
          <w:kern w:val="0"/>
          <w:szCs w:val="20"/>
        </w:rPr>
        <w:t>.</w:t>
      </w:r>
    </w:p>
    <w:p w14:paraId="0B2B498D" w14:textId="72A9D2AB" w:rsidR="00327A33" w:rsidRDefault="00CE62B2" w:rsidP="00327A33">
      <w:pPr>
        <w:widowControl/>
        <w:spacing w:after="120"/>
        <w:rPr>
          <w:rFonts w:cs="Times New Roman"/>
          <w:kern w:val="0"/>
          <w:szCs w:val="20"/>
        </w:rPr>
      </w:pPr>
      <w:r>
        <w:rPr>
          <w:rFonts w:cs="Times New Roman"/>
          <w:kern w:val="0"/>
          <w:szCs w:val="20"/>
        </w:rPr>
        <w:t>However</w:t>
      </w:r>
      <w:r w:rsidR="00327A33">
        <w:rPr>
          <w:rFonts w:cs="Times New Roman"/>
          <w:kern w:val="0"/>
          <w:szCs w:val="20"/>
        </w:rPr>
        <w:t>, for multi-PUSCH scheduling</w:t>
      </w:r>
      <w:r w:rsidR="008A665F">
        <w:rPr>
          <w:rFonts w:cs="Times New Roman"/>
          <w:kern w:val="0"/>
          <w:szCs w:val="20"/>
        </w:rPr>
        <w:t xml:space="preserve"> </w:t>
      </w:r>
      <w:r>
        <w:rPr>
          <w:rFonts w:cs="Times New Roman"/>
          <w:kern w:val="0"/>
          <w:szCs w:val="20"/>
        </w:rPr>
        <w:t>when</w:t>
      </w:r>
      <w:r w:rsidR="008A665F">
        <w:rPr>
          <w:rFonts w:cs="Times New Roman"/>
          <w:kern w:val="0"/>
          <w:szCs w:val="20"/>
        </w:rPr>
        <w:t xml:space="preserve"> operat</w:t>
      </w:r>
      <w:r w:rsidR="00EC2456">
        <w:rPr>
          <w:rFonts w:cs="Times New Roman"/>
          <w:kern w:val="0"/>
          <w:szCs w:val="20"/>
        </w:rPr>
        <w:t>ed</w:t>
      </w:r>
      <w:r w:rsidR="008A665F">
        <w:rPr>
          <w:rFonts w:cs="Times New Roman"/>
          <w:kern w:val="0"/>
          <w:szCs w:val="20"/>
        </w:rPr>
        <w:t xml:space="preserve"> in 52.6 GHz to 71 GHz</w:t>
      </w:r>
      <w:r w:rsidR="00327A33">
        <w:rPr>
          <w:rFonts w:cs="Times New Roman"/>
          <w:kern w:val="0"/>
          <w:szCs w:val="20"/>
        </w:rPr>
        <w:t xml:space="preserve">, </w:t>
      </w:r>
      <w:r>
        <w:rPr>
          <w:rFonts w:cs="Times New Roman"/>
          <w:kern w:val="0"/>
          <w:szCs w:val="20"/>
        </w:rPr>
        <w:t xml:space="preserve">there is no channel access issue </w:t>
      </w:r>
      <w:r w:rsidR="005406CC">
        <w:rPr>
          <w:rFonts w:cs="Times New Roman"/>
          <w:kern w:val="0"/>
          <w:szCs w:val="20"/>
        </w:rPr>
        <w:t>(i.e. two-hop transmission span multiple RB sets subject to different LBT</w:t>
      </w:r>
      <w:r w:rsidR="00EC2456">
        <w:rPr>
          <w:rFonts w:cs="Times New Roman"/>
          <w:kern w:val="0"/>
          <w:szCs w:val="20"/>
        </w:rPr>
        <w:t xml:space="preserve"> procedures</w:t>
      </w:r>
      <w:r w:rsidR="005406CC">
        <w:rPr>
          <w:rFonts w:cs="Times New Roman"/>
          <w:kern w:val="0"/>
          <w:szCs w:val="20"/>
        </w:rPr>
        <w:t xml:space="preserve">) anymore </w:t>
      </w:r>
      <w:r>
        <w:rPr>
          <w:rFonts w:cs="Times New Roman"/>
          <w:kern w:val="0"/>
          <w:szCs w:val="20"/>
        </w:rPr>
        <w:t>since LBT bandwidth is always the whole UL BWP and sub</w:t>
      </w:r>
      <w:r w:rsidR="00EC2456">
        <w:rPr>
          <w:rFonts w:cs="Times New Roman"/>
          <w:kern w:val="0"/>
          <w:szCs w:val="20"/>
        </w:rPr>
        <w:t>-</w:t>
      </w:r>
      <w:r>
        <w:rPr>
          <w:rFonts w:cs="Times New Roman"/>
          <w:kern w:val="0"/>
          <w:szCs w:val="20"/>
        </w:rPr>
        <w:t>band</w:t>
      </w:r>
      <w:r w:rsidR="00EC2456">
        <w:rPr>
          <w:rFonts w:cs="Times New Roman"/>
          <w:kern w:val="0"/>
          <w:szCs w:val="20"/>
        </w:rPr>
        <w:t xml:space="preserve"> </w:t>
      </w:r>
      <w:r>
        <w:rPr>
          <w:rFonts w:cs="Times New Roman"/>
          <w:kern w:val="0"/>
          <w:szCs w:val="20"/>
        </w:rPr>
        <w:t>based LBT is not supported according to the agreement</w:t>
      </w:r>
      <w:r w:rsidR="00EC2456">
        <w:rPr>
          <w:rFonts w:cs="Times New Roman"/>
          <w:kern w:val="0"/>
          <w:szCs w:val="20"/>
        </w:rPr>
        <w:t>(s)</w:t>
      </w:r>
      <w:r>
        <w:rPr>
          <w:rFonts w:cs="Times New Roman"/>
          <w:kern w:val="0"/>
          <w:szCs w:val="20"/>
        </w:rPr>
        <w:t xml:space="preserve"> </w:t>
      </w:r>
      <w:r w:rsidR="00EC2456">
        <w:rPr>
          <w:rFonts w:cs="Times New Roman"/>
          <w:kern w:val="0"/>
          <w:szCs w:val="20"/>
        </w:rPr>
        <w:t>achieved so far under</w:t>
      </w:r>
      <w:r>
        <w:rPr>
          <w:rFonts w:cs="Times New Roman"/>
          <w:kern w:val="0"/>
          <w:szCs w:val="20"/>
        </w:rPr>
        <w:t xml:space="preserve"> channel access agenda. Therefore</w:t>
      </w:r>
      <w:r w:rsidR="000526D5">
        <w:rPr>
          <w:rFonts w:cs="Times New Roman"/>
          <w:kern w:val="0"/>
          <w:szCs w:val="20"/>
        </w:rPr>
        <w:t xml:space="preserve">, </w:t>
      </w:r>
      <w:r w:rsidR="005406CC">
        <w:rPr>
          <w:rFonts w:cs="Times New Roman"/>
          <w:kern w:val="0"/>
          <w:szCs w:val="20"/>
        </w:rPr>
        <w:t>it is safe to apply the common understanding for multi-PUSCH scheduling in NR</w:t>
      </w:r>
      <w:r w:rsidR="00EC2456">
        <w:rPr>
          <w:rFonts w:cs="Times New Roman"/>
          <w:kern w:val="0"/>
          <w:szCs w:val="20"/>
        </w:rPr>
        <w:t>-</w:t>
      </w:r>
      <w:r w:rsidR="005406CC">
        <w:rPr>
          <w:rFonts w:cs="Times New Roman"/>
          <w:kern w:val="0"/>
          <w:szCs w:val="20"/>
        </w:rPr>
        <w:t xml:space="preserve">U discussions, i.e. </w:t>
      </w:r>
      <w:r w:rsidR="00327A33">
        <w:rPr>
          <w:rFonts w:cs="Times New Roman"/>
          <w:kern w:val="0"/>
          <w:szCs w:val="20"/>
        </w:rPr>
        <w:t>only intra-slot frequency hopping is applicable</w:t>
      </w:r>
      <w:r w:rsidR="005406CC">
        <w:rPr>
          <w:rFonts w:cs="Times New Roman"/>
          <w:kern w:val="0"/>
          <w:szCs w:val="20"/>
        </w:rPr>
        <w:t xml:space="preserve"> and</w:t>
      </w:r>
      <w:r w:rsidR="00327A33">
        <w:rPr>
          <w:rFonts w:cs="Times New Roman"/>
          <w:kern w:val="0"/>
          <w:szCs w:val="20"/>
        </w:rPr>
        <w:t xml:space="preserve"> inter-slot frequency hopping is inapplicable</w:t>
      </w:r>
      <w:r w:rsidR="005406CC">
        <w:rPr>
          <w:rFonts w:cs="Times New Roman"/>
          <w:kern w:val="0"/>
          <w:szCs w:val="20"/>
        </w:rPr>
        <w:t xml:space="preserve"> for multiple PUSCHs scheduled by a DCI</w:t>
      </w:r>
      <w:r w:rsidR="00327A33">
        <w:rPr>
          <w:rFonts w:cs="Times New Roman"/>
          <w:kern w:val="0"/>
          <w:szCs w:val="20"/>
        </w:rPr>
        <w:t xml:space="preserve">. </w:t>
      </w:r>
    </w:p>
    <w:p w14:paraId="16B16E02" w14:textId="2C98E626" w:rsidR="00327A33" w:rsidRDefault="00327A33" w:rsidP="00327A33">
      <w:pPr>
        <w:pStyle w:val="a4"/>
        <w:jc w:val="both"/>
        <w:rPr>
          <w:rFonts w:cs="Times New Roman"/>
          <w:kern w:val="0"/>
          <w:szCs w:val="20"/>
        </w:rPr>
      </w:pPr>
      <w:bookmarkStart w:id="21" w:name="_Ref83744664"/>
      <w:bookmarkStart w:id="22" w:name="_Ref83744768"/>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10</w:t>
      </w:r>
      <w:r w:rsidRPr="0075400D">
        <w:rPr>
          <w:rFonts w:cs="Times New Roman"/>
          <w:szCs w:val="20"/>
        </w:rPr>
        <w:fldChar w:fldCharType="end"/>
      </w:r>
      <w:r w:rsidRPr="0075400D">
        <w:rPr>
          <w:rFonts w:cs="Times New Roman" w:hint="eastAsia"/>
          <w:szCs w:val="20"/>
        </w:rPr>
        <w:t>:</w:t>
      </w:r>
      <w:r>
        <w:rPr>
          <w:rFonts w:cs="Times New Roman"/>
          <w:szCs w:val="20"/>
        </w:rPr>
        <w:t xml:space="preserve"> For frequency hopping for multi-PUSCH scheduling, </w:t>
      </w:r>
      <w:r>
        <w:rPr>
          <w:rFonts w:cs="Times New Roman"/>
          <w:kern w:val="0"/>
          <w:szCs w:val="20"/>
        </w:rPr>
        <w:t xml:space="preserve">only intra-slot frequency hopping is applicable, and is applied to each scheduled PUSCH when configured and enabled, while inter-slot frequency hopping is </w:t>
      </w:r>
      <w:bookmarkEnd w:id="21"/>
      <w:r w:rsidR="007E7B54">
        <w:rPr>
          <w:rFonts w:cs="Times New Roman"/>
          <w:kern w:val="0"/>
          <w:szCs w:val="20"/>
        </w:rPr>
        <w:t>inapplicable</w:t>
      </w:r>
      <w:r w:rsidR="007E7B54" w:rsidDel="00E47B36">
        <w:rPr>
          <w:rFonts w:cs="Times New Roman"/>
          <w:kern w:val="0"/>
          <w:szCs w:val="20"/>
        </w:rPr>
        <w:t>.</w:t>
      </w:r>
      <w:bookmarkEnd w:id="22"/>
    </w:p>
    <w:p w14:paraId="23E11D4B" w14:textId="1F40A28B" w:rsidR="007F1F01" w:rsidRPr="008E4CB9" w:rsidRDefault="008B6CA8" w:rsidP="007F1F01">
      <w:pPr>
        <w:pStyle w:val="3"/>
        <w:spacing w:before="120" w:after="120"/>
        <w:rPr>
          <w:sz w:val="24"/>
          <w:szCs w:val="24"/>
        </w:rPr>
      </w:pPr>
      <w:r>
        <w:rPr>
          <w:sz w:val="24"/>
          <w:szCs w:val="24"/>
        </w:rPr>
        <w:t>3</w:t>
      </w:r>
      <w:r w:rsidR="007F1F01" w:rsidRPr="00A93EC8">
        <w:rPr>
          <w:rFonts w:hint="eastAsia"/>
          <w:sz w:val="24"/>
          <w:szCs w:val="24"/>
        </w:rPr>
        <w:t>.1.</w:t>
      </w:r>
      <w:r w:rsidR="007F1F01">
        <w:rPr>
          <w:sz w:val="24"/>
          <w:szCs w:val="24"/>
        </w:rPr>
        <w:t>3</w:t>
      </w:r>
      <w:r w:rsidR="007F1F01" w:rsidRPr="00A93EC8">
        <w:rPr>
          <w:rFonts w:hint="eastAsia"/>
          <w:sz w:val="24"/>
          <w:szCs w:val="24"/>
        </w:rPr>
        <w:t xml:space="preserve"> </w:t>
      </w:r>
      <w:r w:rsidR="007F1F01" w:rsidRPr="008E4CB9">
        <w:rPr>
          <w:sz w:val="24"/>
          <w:szCs w:val="24"/>
        </w:rPr>
        <w:t>DL specific issues</w:t>
      </w:r>
    </w:p>
    <w:p w14:paraId="3D3B3544" w14:textId="10617805" w:rsidR="007F1F01" w:rsidRPr="008E4CB9" w:rsidRDefault="008B6CA8" w:rsidP="007F1F01">
      <w:pPr>
        <w:pStyle w:val="4"/>
        <w:spacing w:before="120" w:after="120"/>
        <w:rPr>
          <w:rFonts w:ascii="Arial" w:hAnsi="Arial" w:cs="Arial"/>
          <w:sz w:val="21"/>
          <w:szCs w:val="21"/>
        </w:rPr>
      </w:pPr>
      <w:r>
        <w:rPr>
          <w:rFonts w:ascii="Arial" w:hAnsi="Arial" w:cs="Arial"/>
          <w:sz w:val="21"/>
          <w:szCs w:val="21"/>
        </w:rPr>
        <w:t>3</w:t>
      </w:r>
      <w:r w:rsidR="007F1F01" w:rsidRPr="00505ADA">
        <w:rPr>
          <w:rFonts w:ascii="Arial" w:hAnsi="Arial" w:cs="Arial"/>
          <w:sz w:val="21"/>
          <w:szCs w:val="21"/>
        </w:rPr>
        <w:t>.1.</w:t>
      </w:r>
      <w:r w:rsidR="007F1F01">
        <w:rPr>
          <w:rFonts w:ascii="Arial" w:hAnsi="Arial" w:cs="Arial"/>
          <w:sz w:val="21"/>
          <w:szCs w:val="21"/>
        </w:rPr>
        <w:t>3.1</w:t>
      </w:r>
      <w:r w:rsidR="007F1F01" w:rsidRPr="00505ADA">
        <w:rPr>
          <w:rFonts w:ascii="Arial" w:hAnsi="Arial" w:cs="Arial"/>
          <w:sz w:val="21"/>
          <w:szCs w:val="21"/>
        </w:rPr>
        <w:t xml:space="preserve"> </w:t>
      </w:r>
      <w:r w:rsidR="007F1F01" w:rsidRPr="008E4CB9">
        <w:rPr>
          <w:rFonts w:ascii="Arial" w:hAnsi="Arial" w:cs="Arial" w:hint="eastAsia"/>
          <w:sz w:val="21"/>
          <w:szCs w:val="21"/>
        </w:rPr>
        <w:t>Two codewords</w:t>
      </w:r>
    </w:p>
    <w:p w14:paraId="46977DEC" w14:textId="3D5CB7D1" w:rsidR="00DC0D79" w:rsidRDefault="002D2D3B" w:rsidP="007F1F01">
      <w:pPr>
        <w:widowControl/>
        <w:spacing w:after="120"/>
        <w:rPr>
          <w:rFonts w:cs="Times New Roman"/>
          <w:kern w:val="0"/>
          <w:szCs w:val="20"/>
        </w:rPr>
      </w:pPr>
      <w:r>
        <w:rPr>
          <w:rFonts w:cs="Times New Roman" w:hint="eastAsia"/>
          <w:kern w:val="0"/>
          <w:szCs w:val="20"/>
        </w:rPr>
        <w:t>D</w:t>
      </w:r>
      <w:r>
        <w:rPr>
          <w:rFonts w:cs="Times New Roman"/>
          <w:kern w:val="0"/>
          <w:szCs w:val="20"/>
        </w:rPr>
        <w:t>uring RAN1#106b-e meeting, DCI signaling for the second TB when enabling two-codeword transmission has been agreed as below.</w:t>
      </w:r>
    </w:p>
    <w:p w14:paraId="290499A7" w14:textId="485B4330" w:rsidR="002D2D3B" w:rsidRDefault="002D2D3B" w:rsidP="007F1F01">
      <w:pPr>
        <w:widowControl/>
        <w:spacing w:after="120"/>
        <w:rPr>
          <w:rFonts w:cs="Times New Roman"/>
          <w:kern w:val="0"/>
          <w:szCs w:val="20"/>
        </w:rPr>
      </w:pPr>
      <w:r>
        <w:rPr>
          <w:rFonts w:eastAsia="宋体"/>
          <w:noProof/>
        </w:rPr>
        <mc:AlternateContent>
          <mc:Choice Requires="wps">
            <w:drawing>
              <wp:inline distT="0" distB="0" distL="0" distR="0" wp14:anchorId="702D540A" wp14:editId="5E162C70">
                <wp:extent cx="5755005" cy="2011680"/>
                <wp:effectExtent l="0" t="0" r="17145" b="266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011680"/>
                        </a:xfrm>
                        <a:prstGeom prst="rect">
                          <a:avLst/>
                        </a:prstGeom>
                        <a:solidFill>
                          <a:srgbClr val="FFFFFF"/>
                        </a:solidFill>
                        <a:ln w="9525">
                          <a:solidFill>
                            <a:srgbClr val="000000"/>
                          </a:solidFill>
                          <a:miter lim="800000"/>
                          <a:headEnd/>
                          <a:tailEnd/>
                        </a:ln>
                      </wps:spPr>
                      <wps:txbx>
                        <w:txbxContent>
                          <w:p w14:paraId="5F117A69" w14:textId="77777777" w:rsidR="00316AF4" w:rsidRPr="002D2D3B" w:rsidRDefault="00316AF4" w:rsidP="002D2D3B">
                            <w:pPr>
                              <w:widowControl/>
                              <w:autoSpaceDN w:val="0"/>
                              <w:spacing w:line="252" w:lineRule="auto"/>
                              <w:rPr>
                                <w:rFonts w:eastAsia="Batang" w:cs="Times New Roman"/>
                                <w:kern w:val="0"/>
                                <w:szCs w:val="24"/>
                              </w:rPr>
                            </w:pPr>
                            <w:r w:rsidRPr="002D2D3B">
                              <w:rPr>
                                <w:rFonts w:eastAsia="Batang" w:cs="Times New Roman"/>
                                <w:kern w:val="0"/>
                                <w:szCs w:val="24"/>
                                <w:highlight w:val="green"/>
                              </w:rPr>
                              <w:t>Agreement:</w:t>
                            </w:r>
                          </w:p>
                          <w:p w14:paraId="3C920834" w14:textId="77777777" w:rsidR="00316AF4" w:rsidRPr="002D2D3B" w:rsidRDefault="00316AF4" w:rsidP="002D2D3B">
                            <w:pPr>
                              <w:widowControl/>
                              <w:autoSpaceDN w:val="0"/>
                              <w:spacing w:line="252" w:lineRule="auto"/>
                              <w:rPr>
                                <w:rFonts w:ascii="Times" w:eastAsia="Batang" w:hAnsi="Times" w:cs="Times"/>
                                <w:kern w:val="0"/>
                                <w:szCs w:val="24"/>
                              </w:rPr>
                            </w:pPr>
                            <w:r w:rsidRPr="002D2D3B">
                              <w:rPr>
                                <w:rFonts w:ascii="Times" w:eastAsia="Batang" w:hAnsi="Times" w:cs="Times"/>
                                <w:kern w:val="0"/>
                                <w:szCs w:val="24"/>
                                <w:lang w:val="en-GB" w:eastAsia="ko-KR"/>
                              </w:rPr>
                              <w:t xml:space="preserve">For a DCI that can schedule multiple PDSCHs, and if RRC parameter configures that </w:t>
                            </w:r>
                            <w:r w:rsidRPr="00E40667">
                              <w:rPr>
                                <w:rFonts w:ascii="Times" w:eastAsia="Batang" w:hAnsi="Times" w:cs="Times"/>
                                <w:kern w:val="0"/>
                                <w:szCs w:val="24"/>
                                <w:lang w:val="en-GB" w:eastAsia="ko-KR"/>
                              </w:rPr>
                              <w:t>two codeword</w:t>
                            </w:r>
                            <w:r w:rsidRPr="002D2D3B">
                              <w:rPr>
                                <w:rFonts w:ascii="Times" w:eastAsia="Batang" w:hAnsi="Times" w:cs="Times"/>
                                <w:kern w:val="0"/>
                                <w:szCs w:val="24"/>
                                <w:lang w:val="en-GB" w:eastAsia="ko-KR"/>
                              </w:rPr>
                              <w:t xml:space="preserve"> transmission is enabled,</w:t>
                            </w:r>
                          </w:p>
                          <w:p w14:paraId="4951889C"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MCS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appears only once in the DCI and applies commonly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57F29AB8"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NDI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is </w:t>
                            </w:r>
                            <w:proofErr w:type="spellStart"/>
                            <w:r w:rsidRPr="002D2D3B">
                              <w:rPr>
                                <w:rFonts w:ascii="Times" w:eastAsia="Batang" w:hAnsi="Times" w:cs="Times"/>
                                <w:kern w:val="0"/>
                                <w:szCs w:val="24"/>
                                <w:lang w:val="en-GB" w:eastAsia="ko-KR"/>
                              </w:rPr>
                              <w:t>signaled</w:t>
                            </w:r>
                            <w:proofErr w:type="spellEnd"/>
                            <w:r w:rsidRPr="002D2D3B">
                              <w:rPr>
                                <w:rFonts w:ascii="Times" w:eastAsia="Batang" w:hAnsi="Times" w:cs="Times"/>
                                <w:kern w:val="0"/>
                                <w:szCs w:val="24"/>
                                <w:lang w:val="en-GB" w:eastAsia="ko-KR"/>
                              </w:rPr>
                              <w:t xml:space="preserve"> per PDSCH and applies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11265AB7"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RV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is </w:t>
                            </w:r>
                            <w:proofErr w:type="spellStart"/>
                            <w:r w:rsidRPr="002D2D3B">
                              <w:rPr>
                                <w:rFonts w:ascii="Times" w:eastAsia="Batang" w:hAnsi="Times" w:cs="Times"/>
                                <w:kern w:val="0"/>
                                <w:szCs w:val="24"/>
                                <w:lang w:val="en-GB" w:eastAsia="ko-KR"/>
                              </w:rPr>
                              <w:t>signaled</w:t>
                            </w:r>
                            <w:proofErr w:type="spellEnd"/>
                            <w:r w:rsidRPr="002D2D3B">
                              <w:rPr>
                                <w:rFonts w:ascii="Times" w:eastAsia="Batang" w:hAnsi="Times" w:cs="Times"/>
                                <w:kern w:val="0"/>
                                <w:szCs w:val="24"/>
                                <w:lang w:val="en-GB" w:eastAsia="ko-KR"/>
                              </w:rPr>
                              <w:t xml:space="preserve"> per PDSCH, with 2 bits if only a single PDSCH is scheduled or 1 bit for each PDSCH otherwise and applies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0772D81B"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FFS: the maximum number of PDSCHs when 2 TB is enabled or when 2 TB is scheduled</w:t>
                            </w:r>
                          </w:p>
                          <w:p w14:paraId="304194A6" w14:textId="77777777" w:rsidR="00316AF4" w:rsidRPr="00E40667" w:rsidRDefault="00316AF4" w:rsidP="00E40667">
                            <w:pPr>
                              <w:widowControl/>
                              <w:autoSpaceDE w:val="0"/>
                              <w:autoSpaceDN w:val="0"/>
                              <w:rPr>
                                <w:lang w:val="en-GB"/>
                              </w:rPr>
                            </w:pPr>
                          </w:p>
                        </w:txbxContent>
                      </wps:txbx>
                      <wps:bodyPr rot="0" vert="horz" wrap="square" lIns="91440" tIns="45720" rIns="91440" bIns="45720" anchor="t" anchorCtr="0" upright="1">
                        <a:noAutofit/>
                      </wps:bodyPr>
                    </wps:wsp>
                  </a:graphicData>
                </a:graphic>
              </wp:inline>
            </w:drawing>
          </mc:Choice>
          <mc:Fallback>
            <w:pict>
              <v:shape w14:anchorId="702D540A" id="文本框 4" o:spid="_x0000_s1030" type="#_x0000_t202" style="width:453.15pt;height:15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">
                <v:textbox>
                  <w:txbxContent>
                    <w:p w14:paraId="5F117A69" w14:textId="77777777" w:rsidR="00316AF4" w:rsidRPr="002D2D3B" w:rsidRDefault="00316AF4" w:rsidP="002D2D3B">
                      <w:pPr>
                        <w:widowControl/>
                        <w:autoSpaceDN w:val="0"/>
                        <w:spacing w:line="252" w:lineRule="auto"/>
                        <w:rPr>
                          <w:rFonts w:eastAsia="Batang" w:cs="Times New Roman"/>
                          <w:kern w:val="0"/>
                          <w:szCs w:val="24"/>
                        </w:rPr>
                      </w:pPr>
                      <w:r w:rsidRPr="002D2D3B">
                        <w:rPr>
                          <w:rFonts w:eastAsia="Batang" w:cs="Times New Roman"/>
                          <w:kern w:val="0"/>
                          <w:szCs w:val="24"/>
                          <w:highlight w:val="green"/>
                        </w:rPr>
                        <w:t>Agreement:</w:t>
                      </w:r>
                    </w:p>
                    <w:p w14:paraId="3C920834" w14:textId="77777777" w:rsidR="00316AF4" w:rsidRPr="002D2D3B" w:rsidRDefault="00316AF4" w:rsidP="002D2D3B">
                      <w:pPr>
                        <w:widowControl/>
                        <w:autoSpaceDN w:val="0"/>
                        <w:spacing w:line="252" w:lineRule="auto"/>
                        <w:rPr>
                          <w:rFonts w:ascii="Times" w:eastAsia="Batang" w:hAnsi="Times" w:cs="Times"/>
                          <w:kern w:val="0"/>
                          <w:szCs w:val="24"/>
                        </w:rPr>
                      </w:pPr>
                      <w:r w:rsidRPr="002D2D3B">
                        <w:rPr>
                          <w:rFonts w:ascii="Times" w:eastAsia="Batang" w:hAnsi="Times" w:cs="Times"/>
                          <w:kern w:val="0"/>
                          <w:szCs w:val="24"/>
                          <w:lang w:val="en-GB" w:eastAsia="ko-KR"/>
                        </w:rPr>
                        <w:t xml:space="preserve">For a DCI that can schedule multiple PDSCHs, and if RRC parameter configures that </w:t>
                      </w:r>
                      <w:r w:rsidRPr="00E40667">
                        <w:rPr>
                          <w:rFonts w:ascii="Times" w:eastAsia="Batang" w:hAnsi="Times" w:cs="Times"/>
                          <w:kern w:val="0"/>
                          <w:szCs w:val="24"/>
                          <w:lang w:val="en-GB" w:eastAsia="ko-KR"/>
                        </w:rPr>
                        <w:t>two codeword</w:t>
                      </w:r>
                      <w:r w:rsidRPr="002D2D3B">
                        <w:rPr>
                          <w:rFonts w:ascii="Times" w:eastAsia="Batang" w:hAnsi="Times" w:cs="Times"/>
                          <w:kern w:val="0"/>
                          <w:szCs w:val="24"/>
                          <w:lang w:val="en-GB" w:eastAsia="ko-KR"/>
                        </w:rPr>
                        <w:t xml:space="preserve"> transmission is enabled,</w:t>
                      </w:r>
                    </w:p>
                    <w:p w14:paraId="4951889C"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MCS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appears only once in the DCI and applies commonly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57F29AB8"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NDI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is </w:t>
                      </w:r>
                      <w:proofErr w:type="spellStart"/>
                      <w:r w:rsidRPr="002D2D3B">
                        <w:rPr>
                          <w:rFonts w:ascii="Times" w:eastAsia="Batang" w:hAnsi="Times" w:cs="Times"/>
                          <w:kern w:val="0"/>
                          <w:szCs w:val="24"/>
                          <w:lang w:val="en-GB" w:eastAsia="ko-KR"/>
                        </w:rPr>
                        <w:t>signaled</w:t>
                      </w:r>
                      <w:proofErr w:type="spellEnd"/>
                      <w:r w:rsidRPr="002D2D3B">
                        <w:rPr>
                          <w:rFonts w:ascii="Times" w:eastAsia="Batang" w:hAnsi="Times" w:cs="Times"/>
                          <w:kern w:val="0"/>
                          <w:szCs w:val="24"/>
                          <w:lang w:val="en-GB" w:eastAsia="ko-KR"/>
                        </w:rPr>
                        <w:t xml:space="preserve"> per PDSCH and applies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11265AB7"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RV for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This is </w:t>
                      </w:r>
                      <w:proofErr w:type="spellStart"/>
                      <w:r w:rsidRPr="002D2D3B">
                        <w:rPr>
                          <w:rFonts w:ascii="Times" w:eastAsia="Batang" w:hAnsi="Times" w:cs="Times"/>
                          <w:kern w:val="0"/>
                          <w:szCs w:val="24"/>
                          <w:lang w:val="en-GB" w:eastAsia="ko-KR"/>
                        </w:rPr>
                        <w:t>signaled</w:t>
                      </w:r>
                      <w:proofErr w:type="spellEnd"/>
                      <w:r w:rsidRPr="002D2D3B">
                        <w:rPr>
                          <w:rFonts w:ascii="Times" w:eastAsia="Batang" w:hAnsi="Times" w:cs="Times"/>
                          <w:kern w:val="0"/>
                          <w:szCs w:val="24"/>
                          <w:lang w:val="en-GB" w:eastAsia="ko-KR"/>
                        </w:rPr>
                        <w:t xml:space="preserve"> per PDSCH, with 2 bits if only a single PDSCH is scheduled or 1 bit for each PDSCH otherwise and applies to the 2</w:t>
                      </w:r>
                      <w:r w:rsidRPr="002D2D3B">
                        <w:rPr>
                          <w:rFonts w:ascii="Times" w:eastAsia="Batang" w:hAnsi="Times" w:cs="Times"/>
                          <w:kern w:val="0"/>
                          <w:szCs w:val="24"/>
                          <w:vertAlign w:val="superscript"/>
                          <w:lang w:val="en-GB" w:eastAsia="ko-KR"/>
                        </w:rPr>
                        <w:t>nd</w:t>
                      </w:r>
                      <w:r w:rsidRPr="002D2D3B">
                        <w:rPr>
                          <w:rFonts w:ascii="Times" w:eastAsia="Batang" w:hAnsi="Times" w:cs="Times"/>
                          <w:kern w:val="0"/>
                          <w:szCs w:val="24"/>
                          <w:lang w:val="en-GB" w:eastAsia="ko-KR"/>
                        </w:rPr>
                        <w:t xml:space="preserve"> TB of each PDSCH</w:t>
                      </w:r>
                    </w:p>
                    <w:p w14:paraId="0772D81B" w14:textId="77777777" w:rsidR="00316AF4" w:rsidRPr="002D2D3B" w:rsidRDefault="00316AF4" w:rsidP="002D2D3B">
                      <w:pPr>
                        <w:widowControl/>
                        <w:numPr>
                          <w:ilvl w:val="0"/>
                          <w:numId w:val="8"/>
                        </w:numPr>
                        <w:autoSpaceDN w:val="0"/>
                        <w:spacing w:line="252" w:lineRule="auto"/>
                        <w:jc w:val="left"/>
                        <w:rPr>
                          <w:rFonts w:ascii="Times" w:eastAsia="Batang" w:hAnsi="Times" w:cs="Times"/>
                          <w:kern w:val="0"/>
                          <w:szCs w:val="24"/>
                          <w:lang w:val="en-GB" w:eastAsia="ko-KR"/>
                        </w:rPr>
                      </w:pPr>
                      <w:r w:rsidRPr="002D2D3B">
                        <w:rPr>
                          <w:rFonts w:ascii="Times" w:eastAsia="Batang" w:hAnsi="Times" w:cs="Times"/>
                          <w:kern w:val="0"/>
                          <w:szCs w:val="24"/>
                          <w:lang w:val="en-GB" w:eastAsia="ko-KR"/>
                        </w:rPr>
                        <w:t>FFS: the maximum number of PDSCHs when 2 TB is enabled or when 2 TB is scheduled</w:t>
                      </w:r>
                    </w:p>
                    <w:p w14:paraId="304194A6" w14:textId="77777777" w:rsidR="00316AF4" w:rsidRPr="00E40667" w:rsidRDefault="00316AF4" w:rsidP="00E40667">
                      <w:pPr>
                        <w:widowControl/>
                        <w:autoSpaceDE w:val="0"/>
                        <w:autoSpaceDN w:val="0"/>
                        <w:rPr>
                          <w:lang w:val="en-GB"/>
                        </w:rPr>
                      </w:pPr>
                    </w:p>
                  </w:txbxContent>
                </v:textbox>
                <w10:anchorlock/>
              </v:shape>
            </w:pict>
          </mc:Fallback>
        </mc:AlternateContent>
      </w:r>
    </w:p>
    <w:p w14:paraId="57B3CDE6" w14:textId="08C55C7E" w:rsidR="002D2D3B" w:rsidRDefault="002D2D3B" w:rsidP="007F1F01">
      <w:pPr>
        <w:widowControl/>
        <w:spacing w:after="120"/>
        <w:rPr>
          <w:rFonts w:ascii="Times" w:eastAsia="Batang" w:hAnsi="Times" w:cs="Times"/>
          <w:kern w:val="0"/>
          <w:szCs w:val="24"/>
          <w:lang w:val="en-GB" w:eastAsia="ko-KR"/>
        </w:rPr>
      </w:pPr>
      <w:r>
        <w:rPr>
          <w:rFonts w:cs="Times New Roman" w:hint="eastAsia"/>
          <w:kern w:val="0"/>
          <w:szCs w:val="20"/>
        </w:rPr>
        <w:t>T</w:t>
      </w:r>
      <w:r>
        <w:rPr>
          <w:rFonts w:cs="Times New Roman"/>
          <w:kern w:val="0"/>
          <w:szCs w:val="20"/>
        </w:rPr>
        <w:t xml:space="preserve">here is an FFS point in the above agreement, i.e. </w:t>
      </w:r>
      <w:r w:rsidRPr="002D2D3B">
        <w:rPr>
          <w:rFonts w:ascii="Times" w:eastAsia="Batang" w:hAnsi="Times" w:cs="Times"/>
          <w:kern w:val="0"/>
          <w:szCs w:val="24"/>
          <w:lang w:val="en-GB" w:eastAsia="ko-KR"/>
        </w:rPr>
        <w:t>the maximum number of PDSCHs when 2 TB is enabled or when 2 TB is scheduled</w:t>
      </w:r>
      <w:r>
        <w:rPr>
          <w:rFonts w:ascii="Times" w:eastAsia="Batang" w:hAnsi="Times" w:cs="Times"/>
          <w:kern w:val="0"/>
          <w:szCs w:val="24"/>
          <w:lang w:val="en-GB" w:eastAsia="ko-KR"/>
        </w:rPr>
        <w:t>.</w:t>
      </w:r>
    </w:p>
    <w:p w14:paraId="167A0500" w14:textId="1C766A16" w:rsidR="002D2D3B" w:rsidRDefault="002D2D3B" w:rsidP="007F1F01">
      <w:pPr>
        <w:widowControl/>
        <w:spacing w:after="120"/>
        <w:rPr>
          <w:rFonts w:cs="Times New Roman"/>
          <w:kern w:val="0"/>
          <w:szCs w:val="20"/>
        </w:rPr>
      </w:pPr>
      <w:r>
        <w:rPr>
          <w:rFonts w:cs="Times New Roman" w:hint="eastAsia"/>
          <w:kern w:val="0"/>
          <w:szCs w:val="20"/>
        </w:rPr>
        <w:t>I</w:t>
      </w:r>
      <w:r>
        <w:rPr>
          <w:rFonts w:cs="Times New Roman"/>
          <w:kern w:val="0"/>
          <w:szCs w:val="20"/>
        </w:rPr>
        <w:t xml:space="preserve">n our opinion, when two-codeword transmission is enabled, the DCI size for multi-PDSCH scheduling </w:t>
      </w:r>
      <w:r w:rsidR="00E5647C">
        <w:rPr>
          <w:rFonts w:cs="Times New Roman"/>
          <w:kern w:val="0"/>
          <w:szCs w:val="20"/>
        </w:rPr>
        <w:t xml:space="preserve">will be increased inevitably, compared to single-codeword transmission, when the same TDRA table is assumed. To avoid </w:t>
      </w:r>
      <w:r w:rsidR="00E5647C">
        <w:rPr>
          <w:rFonts w:cs="Times New Roman"/>
          <w:kern w:val="0"/>
          <w:szCs w:val="20"/>
        </w:rPr>
        <w:lastRenderedPageBreak/>
        <w:t xml:space="preserve">increasing many bits in a multi-PDSCH scheduling DCI to guarantee PDCCH performance, the maximum number of configured SLIVs in a row of TDRA table may be further restricted when two-codeword transmission is enabled. For example, the maximum number of configured SLIVs in a row of TDRA table can be 4 when two-codeword transmission is enabled.  </w:t>
      </w:r>
    </w:p>
    <w:p w14:paraId="1DEF2A2E" w14:textId="77777777" w:rsidR="00383704" w:rsidRDefault="00E5647C" w:rsidP="00E5647C">
      <w:pPr>
        <w:pStyle w:val="a4"/>
        <w:jc w:val="both"/>
        <w:rPr>
          <w:rFonts w:cs="Times New Roman"/>
          <w:kern w:val="0"/>
          <w:szCs w:val="20"/>
        </w:rPr>
      </w:pPr>
      <w:bookmarkStart w:id="23" w:name="_Ref8685062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F07F1">
        <w:rPr>
          <w:rFonts w:cs="Times New Roman"/>
          <w:noProof/>
          <w:szCs w:val="20"/>
        </w:rPr>
        <w:t>11</w:t>
      </w:r>
      <w:r w:rsidRPr="0075400D">
        <w:rPr>
          <w:rFonts w:cs="Times New Roman"/>
          <w:szCs w:val="20"/>
        </w:rPr>
        <w:fldChar w:fldCharType="end"/>
      </w:r>
      <w:r w:rsidRPr="0075400D">
        <w:rPr>
          <w:rFonts w:cs="Times New Roman" w:hint="eastAsia"/>
          <w:szCs w:val="20"/>
        </w:rPr>
        <w:t>:</w:t>
      </w:r>
      <w:r>
        <w:rPr>
          <w:rFonts w:cs="Times New Roman"/>
          <w:szCs w:val="20"/>
        </w:rPr>
        <w:t xml:space="preserve"> </w:t>
      </w:r>
      <w:r w:rsidR="00D205D3">
        <w:rPr>
          <w:rFonts w:cs="Times New Roman"/>
          <w:szCs w:val="20"/>
        </w:rPr>
        <w:t>W</w:t>
      </w:r>
      <w:r w:rsidR="00D205D3" w:rsidRPr="00D205D3">
        <w:rPr>
          <w:rFonts w:cs="Times New Roman"/>
          <w:szCs w:val="20"/>
        </w:rPr>
        <w:t>hen two-codeword transmission is enabled</w:t>
      </w:r>
      <w:r w:rsidR="00D205D3">
        <w:rPr>
          <w:rFonts w:cs="Times New Roman"/>
          <w:szCs w:val="20"/>
        </w:rPr>
        <w:t xml:space="preserve">, </w:t>
      </w:r>
      <w:r w:rsidR="00D205D3">
        <w:rPr>
          <w:rFonts w:cs="Times New Roman"/>
          <w:kern w:val="0"/>
          <w:szCs w:val="20"/>
        </w:rPr>
        <w:t>the maximum number of configured SLIVs in a row of TDRA table for multi-PDSCH scheduling can be further restricted.</w:t>
      </w:r>
      <w:bookmarkEnd w:id="23"/>
    </w:p>
    <w:p w14:paraId="4262B3C8" w14:textId="099673EA" w:rsidR="00E5647C" w:rsidRDefault="00383704" w:rsidP="00383704">
      <w:pPr>
        <w:widowControl/>
        <w:spacing w:after="120"/>
        <w:rPr>
          <w:rFonts w:cs="Times New Roman"/>
          <w:kern w:val="0"/>
          <w:szCs w:val="20"/>
        </w:rPr>
      </w:pPr>
      <w:r>
        <w:rPr>
          <w:rFonts w:cs="Times New Roman" w:hint="eastAsia"/>
          <w:kern w:val="0"/>
          <w:szCs w:val="20"/>
        </w:rPr>
        <w:t>D</w:t>
      </w:r>
      <w:r>
        <w:rPr>
          <w:rFonts w:cs="Times New Roman"/>
          <w:kern w:val="0"/>
          <w:szCs w:val="20"/>
        </w:rPr>
        <w:t>uring RAN1#106b-e meeting, an issue about TB disabling was brought by some company, but there was no discussion on it due to limited time and input.</w:t>
      </w:r>
    </w:p>
    <w:p w14:paraId="6BE99645" w14:textId="121C6161" w:rsidR="006A1E20" w:rsidRDefault="006A1E20" w:rsidP="00383704">
      <w:pPr>
        <w:widowControl/>
        <w:spacing w:after="120"/>
        <w:rPr>
          <w:rFonts w:cs="Times New Roman"/>
          <w:kern w:val="0"/>
          <w:szCs w:val="20"/>
        </w:rPr>
      </w:pPr>
      <w:r>
        <w:rPr>
          <w:rFonts w:cs="Times New Roman" w:hint="eastAsia"/>
          <w:kern w:val="0"/>
          <w:szCs w:val="20"/>
        </w:rPr>
        <w:t>I</w:t>
      </w:r>
      <w:r>
        <w:rPr>
          <w:rFonts w:cs="Times New Roman"/>
          <w:kern w:val="0"/>
          <w:szCs w:val="20"/>
        </w:rPr>
        <w:t>n TS38.214</w:t>
      </w:r>
      <w:r w:rsidR="00AF6273">
        <w:rPr>
          <w:rFonts w:cs="Times New Roman"/>
          <w:kern w:val="0"/>
          <w:szCs w:val="20"/>
        </w:rPr>
        <w:fldChar w:fldCharType="begin"/>
      </w:r>
      <w:r w:rsidR="00AF6273">
        <w:rPr>
          <w:rFonts w:cs="Times New Roman"/>
          <w:kern w:val="0"/>
          <w:szCs w:val="20"/>
        </w:rPr>
        <w:instrText xml:space="preserve"> REF _Ref87025835 \n \h </w:instrText>
      </w:r>
      <w:r w:rsidR="00AF6273">
        <w:rPr>
          <w:rFonts w:cs="Times New Roman"/>
          <w:kern w:val="0"/>
          <w:szCs w:val="20"/>
        </w:rPr>
      </w:r>
      <w:r w:rsidR="00AF6273">
        <w:rPr>
          <w:rFonts w:cs="Times New Roman"/>
          <w:kern w:val="0"/>
          <w:szCs w:val="20"/>
        </w:rPr>
        <w:fldChar w:fldCharType="separate"/>
      </w:r>
      <w:r w:rsidR="00AF6273">
        <w:rPr>
          <w:rFonts w:cs="Times New Roman"/>
          <w:kern w:val="0"/>
          <w:szCs w:val="20"/>
        </w:rPr>
        <w:t>[3]</w:t>
      </w:r>
      <w:r w:rsidR="00AF6273">
        <w:rPr>
          <w:rFonts w:cs="Times New Roman"/>
          <w:kern w:val="0"/>
          <w:szCs w:val="20"/>
        </w:rPr>
        <w:fldChar w:fldCharType="end"/>
      </w:r>
      <w:r>
        <w:rPr>
          <w:rFonts w:cs="Times New Roman"/>
          <w:kern w:val="0"/>
          <w:szCs w:val="20"/>
        </w:rPr>
        <w:t xml:space="preserve"> there is the following description for TB disabling, i.e. disabling a TB by setting </w:t>
      </w:r>
      <w:r w:rsidRPr="00316AF4">
        <w:rPr>
          <w:rFonts w:eastAsia="宋体" w:cs="Times New Roman"/>
          <w:i/>
          <w:kern w:val="0"/>
          <w:szCs w:val="20"/>
          <w:lang w:val="en-GB" w:eastAsia="en-US"/>
        </w:rPr>
        <w:t>I</w:t>
      </w:r>
      <w:r w:rsidRPr="00316AF4">
        <w:rPr>
          <w:rFonts w:eastAsia="宋体" w:cs="Times New Roman"/>
          <w:i/>
          <w:kern w:val="0"/>
          <w:szCs w:val="20"/>
          <w:vertAlign w:val="subscript"/>
          <w:lang w:val="en-GB" w:eastAsia="en-US"/>
        </w:rPr>
        <w:t xml:space="preserve">MCS </w:t>
      </w:r>
      <w:r w:rsidRPr="00316AF4">
        <w:rPr>
          <w:rFonts w:eastAsia="宋体" w:cs="Times New Roman"/>
          <w:kern w:val="0"/>
          <w:szCs w:val="20"/>
          <w:lang w:val="en-GB" w:eastAsia="en-US"/>
        </w:rPr>
        <w:t xml:space="preserve">= 26 and </w:t>
      </w:r>
      <w:proofErr w:type="spellStart"/>
      <w:r w:rsidRPr="00316AF4">
        <w:rPr>
          <w:rFonts w:eastAsia="宋体" w:cs="Times New Roman"/>
          <w:i/>
          <w:kern w:val="0"/>
          <w:szCs w:val="20"/>
          <w:lang w:val="en-GB" w:eastAsia="en-US"/>
        </w:rPr>
        <w:t>rv</w:t>
      </w:r>
      <w:r w:rsidRPr="00316AF4">
        <w:rPr>
          <w:rFonts w:eastAsia="宋体" w:cs="Times New Roman"/>
          <w:i/>
          <w:kern w:val="0"/>
          <w:szCs w:val="20"/>
          <w:vertAlign w:val="subscript"/>
          <w:lang w:val="en-GB" w:eastAsia="en-US"/>
        </w:rPr>
        <w:t>id</w:t>
      </w:r>
      <w:proofErr w:type="spellEnd"/>
      <w:r w:rsidRPr="00316AF4">
        <w:rPr>
          <w:rFonts w:eastAsia="宋体" w:cs="Times New Roman"/>
          <w:kern w:val="0"/>
          <w:szCs w:val="20"/>
          <w:lang w:val="en-GB" w:eastAsia="en-US"/>
        </w:rPr>
        <w:t xml:space="preserve"> = 1 for the TB in a DCI format 1_1.</w:t>
      </w:r>
    </w:p>
    <w:p w14:paraId="5DB85B6E" w14:textId="3281E92D" w:rsidR="006A1E20" w:rsidRDefault="006A1E20" w:rsidP="00383704">
      <w:pPr>
        <w:widowControl/>
        <w:spacing w:after="120"/>
        <w:rPr>
          <w:rFonts w:cs="Times New Roman"/>
          <w:kern w:val="0"/>
          <w:szCs w:val="20"/>
        </w:rPr>
      </w:pPr>
      <w:r>
        <w:rPr>
          <w:rFonts w:eastAsia="宋体"/>
          <w:noProof/>
        </w:rPr>
        <mc:AlternateContent>
          <mc:Choice Requires="wps">
            <w:drawing>
              <wp:inline distT="0" distB="0" distL="0" distR="0" wp14:anchorId="2849709B" wp14:editId="13F71968">
                <wp:extent cx="5755005" cy="1865376"/>
                <wp:effectExtent l="0" t="0" r="17145" b="2095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865376"/>
                        </a:xfrm>
                        <a:prstGeom prst="rect">
                          <a:avLst/>
                        </a:prstGeom>
                        <a:solidFill>
                          <a:srgbClr val="FFFFFF"/>
                        </a:solidFill>
                        <a:ln w="9525">
                          <a:solidFill>
                            <a:srgbClr val="000000"/>
                          </a:solidFill>
                          <a:miter lim="800000"/>
                          <a:headEnd/>
                          <a:tailEnd/>
                        </a:ln>
                      </wps:spPr>
                      <wps:txbx>
                        <w:txbxContent>
                          <w:p w14:paraId="1B6B2790" w14:textId="77777777" w:rsidR="00316AF4" w:rsidRPr="006A1E20" w:rsidRDefault="00316AF4" w:rsidP="006A1E20">
                            <w:pPr>
                              <w:keepNext/>
                              <w:keepLines/>
                              <w:widowControl/>
                              <w:spacing w:before="120" w:after="180"/>
                              <w:ind w:left="1418" w:hanging="1418"/>
                              <w:jc w:val="left"/>
                              <w:outlineLvl w:val="3"/>
                              <w:rPr>
                                <w:rFonts w:ascii="Arial" w:eastAsia="宋体" w:hAnsi="Arial" w:cs="Times New Roman"/>
                                <w:color w:val="000000"/>
                                <w:kern w:val="0"/>
                                <w:sz w:val="24"/>
                                <w:szCs w:val="20"/>
                                <w:lang w:val="x-none" w:eastAsia="en-US"/>
                              </w:rPr>
                            </w:pPr>
                            <w:bookmarkStart w:id="24" w:name="_Toc11352092"/>
                            <w:bookmarkStart w:id="25" w:name="_Toc20317982"/>
                            <w:bookmarkStart w:id="26" w:name="_Toc27299880"/>
                            <w:bookmarkStart w:id="27" w:name="_Toc29673145"/>
                            <w:bookmarkStart w:id="28" w:name="_Toc29673286"/>
                            <w:bookmarkStart w:id="29" w:name="_Toc29674279"/>
                            <w:bookmarkStart w:id="30" w:name="_Toc36645509"/>
                            <w:bookmarkStart w:id="31" w:name="_Toc45810554"/>
                            <w:bookmarkStart w:id="32" w:name="_Toc83310139"/>
                            <w:r w:rsidRPr="006A1E20">
                              <w:rPr>
                                <w:rFonts w:ascii="Arial" w:eastAsia="宋体" w:hAnsi="Arial" w:cs="Times New Roman"/>
                                <w:color w:val="000000"/>
                                <w:kern w:val="0"/>
                                <w:sz w:val="24"/>
                                <w:szCs w:val="20"/>
                                <w:lang w:val="x-none" w:eastAsia="en-US"/>
                              </w:rPr>
                              <w:t>5.1.3.2</w:t>
                            </w:r>
                            <w:r w:rsidRPr="006A1E20">
                              <w:rPr>
                                <w:rFonts w:ascii="Arial" w:eastAsia="宋体" w:hAnsi="Arial" w:cs="Times New Roman"/>
                                <w:color w:val="000000"/>
                                <w:kern w:val="0"/>
                                <w:sz w:val="24"/>
                                <w:szCs w:val="20"/>
                                <w:lang w:val="x-none" w:eastAsia="en-US"/>
                              </w:rPr>
                              <w:tab/>
                              <w:t>Transport block size determination</w:t>
                            </w:r>
                            <w:bookmarkEnd w:id="24"/>
                            <w:bookmarkEnd w:id="25"/>
                            <w:bookmarkEnd w:id="26"/>
                            <w:bookmarkEnd w:id="27"/>
                            <w:bookmarkEnd w:id="28"/>
                            <w:bookmarkEnd w:id="29"/>
                            <w:bookmarkEnd w:id="30"/>
                            <w:bookmarkEnd w:id="31"/>
                            <w:bookmarkEnd w:id="32"/>
                          </w:p>
                          <w:p w14:paraId="78D98BF6" w14:textId="1AE31F18" w:rsidR="00316AF4" w:rsidRDefault="00316AF4" w:rsidP="006A1E20">
                            <w:pPr>
                              <w:widowControl/>
                              <w:spacing w:after="180"/>
                              <w:jc w:val="left"/>
                              <w:rPr>
                                <w:rFonts w:eastAsia="宋体" w:cs="Times New Roman"/>
                                <w:kern w:val="0"/>
                                <w:szCs w:val="20"/>
                                <w:lang w:val="en-GB" w:eastAsia="en-US"/>
                              </w:rPr>
                            </w:pPr>
                            <w:r w:rsidRPr="006A1E20">
                              <w:rPr>
                                <w:rFonts w:eastAsia="宋体" w:cs="Times New Roman"/>
                                <w:kern w:val="0"/>
                                <w:szCs w:val="20"/>
                                <w:lang w:val="en-GB" w:eastAsia="en-US"/>
                              </w:rPr>
                              <w:t xml:space="preserve">In case the higher layer parameter </w:t>
                            </w:r>
                            <w:proofErr w:type="spellStart"/>
                            <w:r w:rsidRPr="006A1E20">
                              <w:rPr>
                                <w:rFonts w:eastAsia="宋体" w:cs="Times New Roman"/>
                                <w:i/>
                                <w:kern w:val="0"/>
                                <w:szCs w:val="20"/>
                                <w:lang w:val="en-GB" w:eastAsia="en-US"/>
                              </w:rPr>
                              <w:t>maxNrofCodeWordsScheduledByDCI</w:t>
                            </w:r>
                            <w:proofErr w:type="spellEnd"/>
                            <w:r w:rsidRPr="006A1E20">
                              <w:rPr>
                                <w:rFonts w:eastAsia="宋体" w:cs="Times New Roman"/>
                                <w:i/>
                                <w:kern w:val="0"/>
                                <w:szCs w:val="20"/>
                                <w:lang w:val="en-GB" w:eastAsia="en-US"/>
                              </w:rPr>
                              <w:t xml:space="preserve"> </w:t>
                            </w:r>
                            <w:r w:rsidRPr="006A1E20">
                              <w:rPr>
                                <w:rFonts w:eastAsia="宋体" w:cs="Times New Roman"/>
                                <w:kern w:val="0"/>
                                <w:szCs w:val="20"/>
                                <w:lang w:val="en-GB" w:eastAsia="en-US"/>
                              </w:rPr>
                              <w:t xml:space="preserve">indicates that two codeword transmission is enabled, then one of the two transport blocks </w:t>
                            </w:r>
                            <w:proofErr w:type="gramStart"/>
                            <w:r w:rsidRPr="006A1E20">
                              <w:rPr>
                                <w:rFonts w:eastAsia="宋体" w:cs="Times New Roman"/>
                                <w:kern w:val="0"/>
                                <w:szCs w:val="20"/>
                                <w:lang w:val="en-GB" w:eastAsia="en-US"/>
                              </w:rPr>
                              <w:t>is</w:t>
                            </w:r>
                            <w:proofErr w:type="gramEnd"/>
                            <w:r w:rsidRPr="006A1E20">
                              <w:rPr>
                                <w:rFonts w:eastAsia="宋体" w:cs="Times New Roman"/>
                                <w:kern w:val="0"/>
                                <w:szCs w:val="20"/>
                                <w:lang w:val="en-GB" w:eastAsia="en-US"/>
                              </w:rPr>
                              <w:t xml:space="preserve"> </w:t>
                            </w:r>
                            <w:r w:rsidRPr="00316AF4">
                              <w:rPr>
                                <w:rFonts w:eastAsia="宋体" w:cs="Times New Roman"/>
                                <w:kern w:val="0"/>
                                <w:szCs w:val="20"/>
                                <w:highlight w:val="yellow"/>
                                <w:lang w:val="en-GB" w:eastAsia="en-US"/>
                              </w:rPr>
                              <w:t xml:space="preserve">disabled by DCI format 1_1 if </w:t>
                            </w:r>
                            <w:r w:rsidRPr="00316AF4">
                              <w:rPr>
                                <w:rFonts w:eastAsia="宋体" w:cs="Times New Roman"/>
                                <w:i/>
                                <w:kern w:val="0"/>
                                <w:szCs w:val="20"/>
                                <w:highlight w:val="yellow"/>
                                <w:lang w:val="en-GB" w:eastAsia="en-US"/>
                              </w:rPr>
                              <w:t>I</w:t>
                            </w:r>
                            <w:r w:rsidRPr="00316AF4">
                              <w:rPr>
                                <w:rFonts w:eastAsia="宋体" w:cs="Times New Roman"/>
                                <w:i/>
                                <w:kern w:val="0"/>
                                <w:szCs w:val="20"/>
                                <w:highlight w:val="yellow"/>
                                <w:vertAlign w:val="subscript"/>
                                <w:lang w:val="en-GB" w:eastAsia="en-US"/>
                              </w:rPr>
                              <w:t xml:space="preserve">MCS </w:t>
                            </w:r>
                            <w:r w:rsidRPr="00316AF4">
                              <w:rPr>
                                <w:rFonts w:eastAsia="宋体" w:cs="Times New Roman"/>
                                <w:kern w:val="0"/>
                                <w:szCs w:val="20"/>
                                <w:highlight w:val="yellow"/>
                                <w:lang w:val="en-GB" w:eastAsia="en-US"/>
                              </w:rPr>
                              <w:t xml:space="preserve">= 26 and if </w:t>
                            </w:r>
                            <w:proofErr w:type="spellStart"/>
                            <w:r w:rsidRPr="00316AF4">
                              <w:rPr>
                                <w:rFonts w:eastAsia="宋体" w:cs="Times New Roman"/>
                                <w:i/>
                                <w:kern w:val="0"/>
                                <w:szCs w:val="20"/>
                                <w:highlight w:val="yellow"/>
                                <w:lang w:val="en-GB" w:eastAsia="en-US"/>
                              </w:rPr>
                              <w:t>rv</w:t>
                            </w:r>
                            <w:r w:rsidRPr="00316AF4">
                              <w:rPr>
                                <w:rFonts w:eastAsia="宋体" w:cs="Times New Roman"/>
                                <w:i/>
                                <w:kern w:val="0"/>
                                <w:szCs w:val="20"/>
                                <w:highlight w:val="yellow"/>
                                <w:vertAlign w:val="subscript"/>
                                <w:lang w:val="en-GB" w:eastAsia="en-US"/>
                              </w:rPr>
                              <w:t>id</w:t>
                            </w:r>
                            <w:proofErr w:type="spellEnd"/>
                            <w:r w:rsidRPr="00316AF4">
                              <w:rPr>
                                <w:rFonts w:eastAsia="宋体" w:cs="Times New Roman"/>
                                <w:kern w:val="0"/>
                                <w:szCs w:val="20"/>
                                <w:highlight w:val="yellow"/>
                                <w:lang w:val="en-GB" w:eastAsia="en-US"/>
                              </w:rPr>
                              <w:t xml:space="preserve"> = 1 for the corresponding transport block</w:t>
                            </w:r>
                            <w:r w:rsidRPr="006A1E20">
                              <w:rPr>
                                <w:rFonts w:eastAsia="宋体" w:cs="Times New Roman"/>
                                <w:kern w:val="0"/>
                                <w:szCs w:val="20"/>
                                <w:lang w:val="en-GB" w:eastAsia="en-US"/>
                              </w:rPr>
                              <w:t>. If both transport blocks are enabled, transport block 1 and 2 are mapped to codeword 0 and 1 respectively. If only one transport block is enabled, then the enabled transport block is always mapped to the first codeword.</w:t>
                            </w:r>
                          </w:p>
                          <w:p w14:paraId="162C903F" w14:textId="50109789" w:rsidR="00316AF4" w:rsidRPr="006A1E20" w:rsidRDefault="00316AF4" w:rsidP="006A1E20">
                            <w:pPr>
                              <w:widowControl/>
                              <w:spacing w:after="180"/>
                              <w:jc w:val="left"/>
                              <w:rPr>
                                <w:rFonts w:eastAsia="宋体" w:cs="Times New Roman"/>
                                <w:kern w:val="0"/>
                                <w:szCs w:val="20"/>
                                <w:lang w:val="en-GB"/>
                              </w:rPr>
                            </w:pPr>
                            <w:r>
                              <w:rPr>
                                <w:rFonts w:eastAsia="宋体" w:cs="Times New Roman"/>
                                <w:kern w:val="0"/>
                                <w:szCs w:val="20"/>
                                <w:lang w:val="en-GB"/>
                              </w:rPr>
                              <w:t>…</w:t>
                            </w:r>
                          </w:p>
                          <w:p w14:paraId="15116C4F" w14:textId="77777777" w:rsidR="00316AF4" w:rsidRPr="00B92DB9" w:rsidRDefault="00316AF4" w:rsidP="006A1E20"/>
                        </w:txbxContent>
                      </wps:txbx>
                      <wps:bodyPr rot="0" vert="horz" wrap="square" lIns="91440" tIns="45720" rIns="91440" bIns="45720" anchor="t" anchorCtr="0" upright="1">
                        <a:noAutofit/>
                      </wps:bodyPr>
                    </wps:wsp>
                  </a:graphicData>
                </a:graphic>
              </wp:inline>
            </w:drawing>
          </mc:Choice>
          <mc:Fallback>
            <w:pict>
              <v:shape w14:anchorId="2849709B" id="文本框 5" o:spid="_x0000_s1031" type="#_x0000_t202" style="width:453.15pt;height:14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">
                <v:textbox>
                  <w:txbxContent>
                    <w:p w14:paraId="1B6B2790" w14:textId="77777777" w:rsidR="00316AF4" w:rsidRPr="006A1E20" w:rsidRDefault="00316AF4" w:rsidP="006A1E20">
                      <w:pPr>
                        <w:keepNext/>
                        <w:keepLines/>
                        <w:widowControl/>
                        <w:spacing w:before="120" w:after="180"/>
                        <w:ind w:left="1418" w:hanging="1418"/>
                        <w:jc w:val="left"/>
                        <w:outlineLvl w:val="3"/>
                        <w:rPr>
                          <w:rFonts w:ascii="Arial" w:eastAsia="宋体" w:hAnsi="Arial" w:cs="Times New Roman"/>
                          <w:color w:val="000000"/>
                          <w:kern w:val="0"/>
                          <w:sz w:val="24"/>
                          <w:szCs w:val="20"/>
                          <w:lang w:val="x-none" w:eastAsia="en-US"/>
                        </w:rPr>
                      </w:pPr>
                      <w:bookmarkStart w:id="33" w:name="_Toc11352092"/>
                      <w:bookmarkStart w:id="34" w:name="_Toc20317982"/>
                      <w:bookmarkStart w:id="35" w:name="_Toc27299880"/>
                      <w:bookmarkStart w:id="36" w:name="_Toc29673145"/>
                      <w:bookmarkStart w:id="37" w:name="_Toc29673286"/>
                      <w:bookmarkStart w:id="38" w:name="_Toc29674279"/>
                      <w:bookmarkStart w:id="39" w:name="_Toc36645509"/>
                      <w:bookmarkStart w:id="40" w:name="_Toc45810554"/>
                      <w:bookmarkStart w:id="41" w:name="_Toc83310139"/>
                      <w:r w:rsidRPr="006A1E20">
                        <w:rPr>
                          <w:rFonts w:ascii="Arial" w:eastAsia="宋体" w:hAnsi="Arial" w:cs="Times New Roman"/>
                          <w:color w:val="000000"/>
                          <w:kern w:val="0"/>
                          <w:sz w:val="24"/>
                          <w:szCs w:val="20"/>
                          <w:lang w:val="x-none" w:eastAsia="en-US"/>
                        </w:rPr>
                        <w:t>5.1.3.2</w:t>
                      </w:r>
                      <w:r w:rsidRPr="006A1E20">
                        <w:rPr>
                          <w:rFonts w:ascii="Arial" w:eastAsia="宋体" w:hAnsi="Arial" w:cs="Times New Roman"/>
                          <w:color w:val="000000"/>
                          <w:kern w:val="0"/>
                          <w:sz w:val="24"/>
                          <w:szCs w:val="20"/>
                          <w:lang w:val="x-none" w:eastAsia="en-US"/>
                        </w:rPr>
                        <w:tab/>
                        <w:t>Transport block size determination</w:t>
                      </w:r>
                      <w:bookmarkEnd w:id="33"/>
                      <w:bookmarkEnd w:id="34"/>
                      <w:bookmarkEnd w:id="35"/>
                      <w:bookmarkEnd w:id="36"/>
                      <w:bookmarkEnd w:id="37"/>
                      <w:bookmarkEnd w:id="38"/>
                      <w:bookmarkEnd w:id="39"/>
                      <w:bookmarkEnd w:id="40"/>
                      <w:bookmarkEnd w:id="41"/>
                    </w:p>
                    <w:p w14:paraId="78D98BF6" w14:textId="1AE31F18" w:rsidR="00316AF4" w:rsidRDefault="00316AF4" w:rsidP="006A1E20">
                      <w:pPr>
                        <w:widowControl/>
                        <w:spacing w:after="180"/>
                        <w:jc w:val="left"/>
                        <w:rPr>
                          <w:rFonts w:eastAsia="宋体" w:cs="Times New Roman"/>
                          <w:kern w:val="0"/>
                          <w:szCs w:val="20"/>
                          <w:lang w:val="en-GB" w:eastAsia="en-US"/>
                        </w:rPr>
                      </w:pPr>
                      <w:r w:rsidRPr="006A1E20">
                        <w:rPr>
                          <w:rFonts w:eastAsia="宋体" w:cs="Times New Roman"/>
                          <w:kern w:val="0"/>
                          <w:szCs w:val="20"/>
                          <w:lang w:val="en-GB" w:eastAsia="en-US"/>
                        </w:rPr>
                        <w:t xml:space="preserve">In case the higher layer parameter </w:t>
                      </w:r>
                      <w:proofErr w:type="spellStart"/>
                      <w:r w:rsidRPr="006A1E20">
                        <w:rPr>
                          <w:rFonts w:eastAsia="宋体" w:cs="Times New Roman"/>
                          <w:i/>
                          <w:kern w:val="0"/>
                          <w:szCs w:val="20"/>
                          <w:lang w:val="en-GB" w:eastAsia="en-US"/>
                        </w:rPr>
                        <w:t>maxNrofCodeWordsScheduledByDCI</w:t>
                      </w:r>
                      <w:proofErr w:type="spellEnd"/>
                      <w:r w:rsidRPr="006A1E20">
                        <w:rPr>
                          <w:rFonts w:eastAsia="宋体" w:cs="Times New Roman"/>
                          <w:i/>
                          <w:kern w:val="0"/>
                          <w:szCs w:val="20"/>
                          <w:lang w:val="en-GB" w:eastAsia="en-US"/>
                        </w:rPr>
                        <w:t xml:space="preserve"> </w:t>
                      </w:r>
                      <w:r w:rsidRPr="006A1E20">
                        <w:rPr>
                          <w:rFonts w:eastAsia="宋体" w:cs="Times New Roman"/>
                          <w:kern w:val="0"/>
                          <w:szCs w:val="20"/>
                          <w:lang w:val="en-GB" w:eastAsia="en-US"/>
                        </w:rPr>
                        <w:t xml:space="preserve">indicates that two codeword transmission is enabled, then one of the two transport blocks </w:t>
                      </w:r>
                      <w:proofErr w:type="gramStart"/>
                      <w:r w:rsidRPr="006A1E20">
                        <w:rPr>
                          <w:rFonts w:eastAsia="宋体" w:cs="Times New Roman"/>
                          <w:kern w:val="0"/>
                          <w:szCs w:val="20"/>
                          <w:lang w:val="en-GB" w:eastAsia="en-US"/>
                        </w:rPr>
                        <w:t>is</w:t>
                      </w:r>
                      <w:proofErr w:type="gramEnd"/>
                      <w:r w:rsidRPr="006A1E20">
                        <w:rPr>
                          <w:rFonts w:eastAsia="宋体" w:cs="Times New Roman"/>
                          <w:kern w:val="0"/>
                          <w:szCs w:val="20"/>
                          <w:lang w:val="en-GB" w:eastAsia="en-US"/>
                        </w:rPr>
                        <w:t xml:space="preserve"> </w:t>
                      </w:r>
                      <w:r w:rsidRPr="00316AF4">
                        <w:rPr>
                          <w:rFonts w:eastAsia="宋体" w:cs="Times New Roman"/>
                          <w:kern w:val="0"/>
                          <w:szCs w:val="20"/>
                          <w:highlight w:val="yellow"/>
                          <w:lang w:val="en-GB" w:eastAsia="en-US"/>
                        </w:rPr>
                        <w:t xml:space="preserve">disabled by DCI format 1_1 if </w:t>
                      </w:r>
                      <w:r w:rsidRPr="00316AF4">
                        <w:rPr>
                          <w:rFonts w:eastAsia="宋体" w:cs="Times New Roman"/>
                          <w:i/>
                          <w:kern w:val="0"/>
                          <w:szCs w:val="20"/>
                          <w:highlight w:val="yellow"/>
                          <w:lang w:val="en-GB" w:eastAsia="en-US"/>
                        </w:rPr>
                        <w:t>I</w:t>
                      </w:r>
                      <w:r w:rsidRPr="00316AF4">
                        <w:rPr>
                          <w:rFonts w:eastAsia="宋体" w:cs="Times New Roman"/>
                          <w:i/>
                          <w:kern w:val="0"/>
                          <w:szCs w:val="20"/>
                          <w:highlight w:val="yellow"/>
                          <w:vertAlign w:val="subscript"/>
                          <w:lang w:val="en-GB" w:eastAsia="en-US"/>
                        </w:rPr>
                        <w:t xml:space="preserve">MCS </w:t>
                      </w:r>
                      <w:r w:rsidRPr="00316AF4">
                        <w:rPr>
                          <w:rFonts w:eastAsia="宋体" w:cs="Times New Roman"/>
                          <w:kern w:val="0"/>
                          <w:szCs w:val="20"/>
                          <w:highlight w:val="yellow"/>
                          <w:lang w:val="en-GB" w:eastAsia="en-US"/>
                        </w:rPr>
                        <w:t xml:space="preserve">= 26 and if </w:t>
                      </w:r>
                      <w:proofErr w:type="spellStart"/>
                      <w:r w:rsidRPr="00316AF4">
                        <w:rPr>
                          <w:rFonts w:eastAsia="宋体" w:cs="Times New Roman"/>
                          <w:i/>
                          <w:kern w:val="0"/>
                          <w:szCs w:val="20"/>
                          <w:highlight w:val="yellow"/>
                          <w:lang w:val="en-GB" w:eastAsia="en-US"/>
                        </w:rPr>
                        <w:t>rv</w:t>
                      </w:r>
                      <w:r w:rsidRPr="00316AF4">
                        <w:rPr>
                          <w:rFonts w:eastAsia="宋体" w:cs="Times New Roman"/>
                          <w:i/>
                          <w:kern w:val="0"/>
                          <w:szCs w:val="20"/>
                          <w:highlight w:val="yellow"/>
                          <w:vertAlign w:val="subscript"/>
                          <w:lang w:val="en-GB" w:eastAsia="en-US"/>
                        </w:rPr>
                        <w:t>id</w:t>
                      </w:r>
                      <w:proofErr w:type="spellEnd"/>
                      <w:r w:rsidRPr="00316AF4">
                        <w:rPr>
                          <w:rFonts w:eastAsia="宋体" w:cs="Times New Roman"/>
                          <w:kern w:val="0"/>
                          <w:szCs w:val="20"/>
                          <w:highlight w:val="yellow"/>
                          <w:lang w:val="en-GB" w:eastAsia="en-US"/>
                        </w:rPr>
                        <w:t xml:space="preserve"> = 1 for the corresponding transport block</w:t>
                      </w:r>
                      <w:r w:rsidRPr="006A1E20">
                        <w:rPr>
                          <w:rFonts w:eastAsia="宋体" w:cs="Times New Roman"/>
                          <w:kern w:val="0"/>
                          <w:szCs w:val="20"/>
                          <w:lang w:val="en-GB" w:eastAsia="en-US"/>
                        </w:rPr>
                        <w:t>. If both transport blocks are enabled, transport block 1 and 2 are mapped to codeword 0 and 1 respectively. If only one transport block is enabled, then the enabled transport block is always mapped to the first codeword.</w:t>
                      </w:r>
                    </w:p>
                    <w:p w14:paraId="162C903F" w14:textId="50109789" w:rsidR="00316AF4" w:rsidRPr="006A1E20" w:rsidRDefault="00316AF4" w:rsidP="006A1E20">
                      <w:pPr>
                        <w:widowControl/>
                        <w:spacing w:after="180"/>
                        <w:jc w:val="left"/>
                        <w:rPr>
                          <w:rFonts w:eastAsia="宋体" w:cs="Times New Roman"/>
                          <w:kern w:val="0"/>
                          <w:szCs w:val="20"/>
                          <w:lang w:val="en-GB"/>
                        </w:rPr>
                      </w:pPr>
                      <w:r>
                        <w:rPr>
                          <w:rFonts w:eastAsia="宋体" w:cs="Times New Roman"/>
                          <w:kern w:val="0"/>
                          <w:szCs w:val="20"/>
                          <w:lang w:val="en-GB"/>
                        </w:rPr>
                        <w:t>…</w:t>
                      </w:r>
                    </w:p>
                    <w:p w14:paraId="15116C4F" w14:textId="77777777" w:rsidR="00316AF4" w:rsidRPr="00B92DB9" w:rsidRDefault="00316AF4" w:rsidP="006A1E20"/>
                  </w:txbxContent>
                </v:textbox>
                <w10:anchorlock/>
              </v:shape>
            </w:pict>
          </mc:Fallback>
        </mc:AlternateContent>
      </w:r>
    </w:p>
    <w:p w14:paraId="3CDB2FDA" w14:textId="610AD2ED" w:rsidR="00E7638C" w:rsidRDefault="00E7638C" w:rsidP="00383704">
      <w:pPr>
        <w:widowControl/>
        <w:spacing w:after="120"/>
        <w:rPr>
          <w:rFonts w:cs="Times New Roman"/>
          <w:kern w:val="0"/>
          <w:szCs w:val="20"/>
        </w:rPr>
      </w:pPr>
      <w:r>
        <w:rPr>
          <w:rFonts w:cs="Times New Roman" w:hint="eastAsia"/>
          <w:kern w:val="0"/>
          <w:szCs w:val="20"/>
        </w:rPr>
        <w:t>F</w:t>
      </w:r>
      <w:r>
        <w:rPr>
          <w:rFonts w:cs="Times New Roman"/>
          <w:kern w:val="0"/>
          <w:szCs w:val="20"/>
        </w:rPr>
        <w:t xml:space="preserve">or a DCI format for multi-PDSCH scheduling, when more than one PDSCH is scheduled, for a given TB, there are M bits in the DCI format for indicating redundancy </w:t>
      </w:r>
      <w:r w:rsidR="00EF071E">
        <w:rPr>
          <w:rFonts w:cs="Times New Roman"/>
          <w:kern w:val="0"/>
          <w:szCs w:val="20"/>
        </w:rPr>
        <w:t xml:space="preserve">version (RV) </w:t>
      </w:r>
      <w:r>
        <w:rPr>
          <w:rFonts w:cs="Times New Roman"/>
          <w:kern w:val="0"/>
          <w:szCs w:val="20"/>
        </w:rPr>
        <w:t>information, each one bit of which corresponds to a PDSCH scheduled by the DCI format, where M is the maximum number of PDSCHs that can be scheduled by a single DCI format.</w:t>
      </w:r>
    </w:p>
    <w:p w14:paraId="7F6DB7A5" w14:textId="1BDC2004" w:rsidR="00EF071E" w:rsidRDefault="00EF071E" w:rsidP="00383704">
      <w:pPr>
        <w:widowControl/>
        <w:spacing w:after="120"/>
        <w:rPr>
          <w:rFonts w:cs="Times New Roman"/>
          <w:kern w:val="0"/>
          <w:szCs w:val="20"/>
        </w:rPr>
      </w:pPr>
      <w:r>
        <w:rPr>
          <w:rFonts w:cs="Times New Roman" w:hint="eastAsia"/>
          <w:kern w:val="0"/>
          <w:szCs w:val="20"/>
        </w:rPr>
        <w:t>F</w:t>
      </w:r>
      <w:r>
        <w:rPr>
          <w:rFonts w:cs="Times New Roman"/>
          <w:kern w:val="0"/>
          <w:szCs w:val="20"/>
        </w:rPr>
        <w:t>or 1</w:t>
      </w:r>
      <w:r w:rsidR="00236FAA">
        <w:rPr>
          <w:rFonts w:cs="Times New Roman"/>
          <w:kern w:val="0"/>
          <w:szCs w:val="20"/>
        </w:rPr>
        <w:t>-</w:t>
      </w:r>
      <w:r>
        <w:rPr>
          <w:rFonts w:cs="Times New Roman"/>
          <w:kern w:val="0"/>
          <w:szCs w:val="20"/>
        </w:rPr>
        <w:t xml:space="preserve">bit RV for each scheduled PDSCH in a DCI format for multi-PDSCH scheduling, the following Table </w:t>
      </w:r>
      <w:r w:rsidR="00236FAA">
        <w:rPr>
          <w:rFonts w:cs="Times New Roman"/>
          <w:kern w:val="0"/>
          <w:szCs w:val="20"/>
        </w:rPr>
        <w:t>in TS38.212</w:t>
      </w:r>
      <w:r w:rsidR="00AF6273">
        <w:rPr>
          <w:rFonts w:cs="Times New Roman"/>
          <w:kern w:val="0"/>
          <w:szCs w:val="20"/>
        </w:rPr>
        <w:fldChar w:fldCharType="begin"/>
      </w:r>
      <w:r w:rsidR="00AF6273">
        <w:rPr>
          <w:rFonts w:cs="Times New Roman"/>
          <w:kern w:val="0"/>
          <w:szCs w:val="20"/>
        </w:rPr>
        <w:instrText xml:space="preserve"> REF _Ref87025857 \n \h </w:instrText>
      </w:r>
      <w:r w:rsidR="00AF6273">
        <w:rPr>
          <w:rFonts w:cs="Times New Roman"/>
          <w:kern w:val="0"/>
          <w:szCs w:val="20"/>
        </w:rPr>
      </w:r>
      <w:r w:rsidR="00AF6273">
        <w:rPr>
          <w:rFonts w:cs="Times New Roman"/>
          <w:kern w:val="0"/>
          <w:szCs w:val="20"/>
        </w:rPr>
        <w:fldChar w:fldCharType="separate"/>
      </w:r>
      <w:r w:rsidR="00AF6273">
        <w:rPr>
          <w:rFonts w:cs="Times New Roman"/>
          <w:kern w:val="0"/>
          <w:szCs w:val="20"/>
        </w:rPr>
        <w:t>[2]</w:t>
      </w:r>
      <w:r w:rsidR="00AF6273">
        <w:rPr>
          <w:rFonts w:cs="Times New Roman"/>
          <w:kern w:val="0"/>
          <w:szCs w:val="20"/>
        </w:rPr>
        <w:fldChar w:fldCharType="end"/>
      </w:r>
      <w:r w:rsidR="00236FAA">
        <w:rPr>
          <w:rFonts w:cs="Times New Roman"/>
          <w:kern w:val="0"/>
          <w:szCs w:val="20"/>
        </w:rPr>
        <w:t xml:space="preserve"> </w:t>
      </w:r>
      <w:r>
        <w:rPr>
          <w:rFonts w:cs="Times New Roman"/>
          <w:kern w:val="0"/>
          <w:szCs w:val="20"/>
        </w:rPr>
        <w:t xml:space="preserve">can be reused for mapping </w:t>
      </w:r>
      <w:r w:rsidR="00236FAA">
        <w:rPr>
          <w:rFonts w:cs="Times New Roman"/>
          <w:kern w:val="0"/>
          <w:szCs w:val="20"/>
        </w:rPr>
        <w:t xml:space="preserve">an indicated value to corresponding </w:t>
      </w:r>
      <w:proofErr w:type="spellStart"/>
      <w:r w:rsidR="00236FAA" w:rsidRPr="00316AF4">
        <w:rPr>
          <w:rFonts w:eastAsia="宋体" w:cs="Times New Roman"/>
          <w:i/>
          <w:kern w:val="0"/>
          <w:szCs w:val="20"/>
          <w:lang w:val="en-GB" w:eastAsia="en-US"/>
        </w:rPr>
        <w:t>rv</w:t>
      </w:r>
      <w:r w:rsidR="00236FAA" w:rsidRPr="00316AF4">
        <w:rPr>
          <w:rFonts w:eastAsia="宋体" w:cs="Times New Roman"/>
          <w:i/>
          <w:kern w:val="0"/>
          <w:szCs w:val="20"/>
          <w:vertAlign w:val="subscript"/>
          <w:lang w:val="en-GB" w:eastAsia="en-US"/>
        </w:rPr>
        <w:t>id</w:t>
      </w:r>
      <w:proofErr w:type="spellEnd"/>
      <w:r w:rsidR="00236FAA">
        <w:rPr>
          <w:rFonts w:cs="Times New Roman"/>
          <w:kern w:val="0"/>
          <w:szCs w:val="20"/>
        </w:rPr>
        <w:t>.</w:t>
      </w:r>
    </w:p>
    <w:p w14:paraId="10215720" w14:textId="72620EFA" w:rsidR="00236FAA" w:rsidRDefault="00236FAA" w:rsidP="00383704">
      <w:pPr>
        <w:widowControl/>
        <w:spacing w:after="120"/>
        <w:rPr>
          <w:rFonts w:cs="Times New Roman"/>
          <w:kern w:val="0"/>
          <w:szCs w:val="20"/>
        </w:rPr>
      </w:pPr>
      <w:r>
        <w:rPr>
          <w:rFonts w:eastAsia="宋体"/>
          <w:noProof/>
        </w:rPr>
        <mc:AlternateContent>
          <mc:Choice Requires="wps">
            <w:drawing>
              <wp:inline distT="0" distB="0" distL="0" distR="0" wp14:anchorId="36E593EB" wp14:editId="32309C72">
                <wp:extent cx="5755005" cy="1397203"/>
                <wp:effectExtent l="0" t="0" r="17145"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397203"/>
                        </a:xfrm>
                        <a:prstGeom prst="rect">
                          <a:avLst/>
                        </a:prstGeom>
                        <a:solidFill>
                          <a:srgbClr val="FFFFFF"/>
                        </a:solidFill>
                        <a:ln w="9525">
                          <a:solidFill>
                            <a:srgbClr val="000000"/>
                          </a:solidFill>
                          <a:miter lim="800000"/>
                          <a:headEnd/>
                          <a:tailEnd/>
                        </a:ln>
                      </wps:spPr>
                      <wps:txbx>
                        <w:txbxContent>
                          <w:p w14:paraId="76111566" w14:textId="77777777" w:rsidR="00316AF4" w:rsidRPr="00236FAA" w:rsidRDefault="00316AF4" w:rsidP="00236FAA">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Cs w:val="20"/>
                                <w:lang w:val="en-GB"/>
                              </w:rPr>
                            </w:pPr>
                            <w:r w:rsidRPr="00236FAA">
                              <w:rPr>
                                <w:rFonts w:ascii="Arial" w:eastAsia="宋体" w:hAnsi="Arial" w:cs="Times New Roman"/>
                                <w:b/>
                                <w:kern w:val="0"/>
                                <w:szCs w:val="20"/>
                                <w:lang w:val="en-GB" w:eastAsia="en-US"/>
                              </w:rPr>
                              <w:t xml:space="preserve">Table </w:t>
                            </w:r>
                            <w:r w:rsidRPr="00236FAA">
                              <w:rPr>
                                <w:rFonts w:ascii="Arial" w:eastAsia="宋体" w:hAnsi="Arial" w:cs="Times New Roman" w:hint="eastAsia"/>
                                <w:b/>
                                <w:kern w:val="0"/>
                                <w:szCs w:val="20"/>
                                <w:lang w:val="en-GB"/>
                              </w:rPr>
                              <w:t>7.3.1.1.2</w:t>
                            </w:r>
                            <w:r w:rsidRPr="00236FAA">
                              <w:rPr>
                                <w:rFonts w:ascii="Arial" w:eastAsia="宋体" w:hAnsi="Arial" w:cs="Times New Roman"/>
                                <w:b/>
                                <w:kern w:val="0"/>
                                <w:szCs w:val="20"/>
                                <w:lang w:val="en-GB" w:eastAsia="en-US"/>
                              </w:rPr>
                              <w:t>-</w:t>
                            </w:r>
                            <w:r w:rsidRPr="00236FAA">
                              <w:rPr>
                                <w:rFonts w:ascii="Arial" w:eastAsia="宋体" w:hAnsi="Arial" w:cs="Times New Roman" w:hint="eastAsia"/>
                                <w:b/>
                                <w:kern w:val="0"/>
                                <w:szCs w:val="20"/>
                                <w:lang w:val="en-GB"/>
                              </w:rPr>
                              <w:t>3</w:t>
                            </w:r>
                            <w:r w:rsidRPr="00236FAA">
                              <w:rPr>
                                <w:rFonts w:ascii="Arial" w:eastAsia="宋体" w:hAnsi="Arial" w:cs="Times New Roman"/>
                                <w:b/>
                                <w:kern w:val="0"/>
                                <w:szCs w:val="20"/>
                                <w:lang w:val="en-GB"/>
                              </w:rPr>
                              <w:t>4</w:t>
                            </w:r>
                            <w:r w:rsidRPr="00236FAA">
                              <w:rPr>
                                <w:rFonts w:ascii="Arial" w:eastAsia="宋体" w:hAnsi="Arial" w:cs="Times New Roman" w:hint="eastAsia"/>
                                <w:b/>
                                <w:kern w:val="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16AF4" w:rsidRPr="00236FAA" w14:paraId="58000FFD" w14:textId="77777777" w:rsidTr="00316AF4">
                              <w:trPr>
                                <w:trHeight w:val="424"/>
                                <w:jc w:val="center"/>
                              </w:trPr>
                              <w:tc>
                                <w:tcPr>
                                  <w:tcW w:w="2467" w:type="dxa"/>
                                  <w:shd w:val="clear" w:color="auto" w:fill="D9D9D9"/>
                                  <w:vAlign w:val="center"/>
                                </w:tcPr>
                                <w:p w14:paraId="086ED1FC" w14:textId="77777777" w:rsidR="00316AF4" w:rsidRPr="00236FAA" w:rsidRDefault="00316AF4"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b/>
                                      <w:bCs/>
                                      <w:kern w:val="0"/>
                                      <w:sz w:val="18"/>
                                      <w:szCs w:val="18"/>
                                      <w:lang w:val="en-GB"/>
                                    </w:rPr>
                                    <w:t>Value of the Redundancy version field</w:t>
                                  </w:r>
                                </w:p>
                              </w:tc>
                              <w:tc>
                                <w:tcPr>
                                  <w:tcW w:w="4983" w:type="dxa"/>
                                  <w:shd w:val="clear" w:color="auto" w:fill="D9D9D9"/>
                                  <w:vAlign w:val="center"/>
                                </w:tcPr>
                                <w:p w14:paraId="1E7A61A1" w14:textId="77777777" w:rsidR="00316AF4" w:rsidRPr="00236FAA" w:rsidRDefault="00316AF4"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hint="eastAsia"/>
                                      <w:b/>
                                      <w:bCs/>
                                      <w:kern w:val="0"/>
                                      <w:sz w:val="18"/>
                                      <w:szCs w:val="18"/>
                                      <w:lang w:val="en-GB"/>
                                    </w:rPr>
                                    <w:t xml:space="preserve">Value of </w:t>
                                  </w:r>
                                  <w:r w:rsidRPr="00236FAA">
                                    <w:rPr>
                                      <w:rFonts w:ascii="Arial" w:eastAsia="宋体" w:hAnsi="Arial" w:cs="Times New Roman"/>
                                      <w:b/>
                                      <w:bCs/>
                                      <w:kern w:val="0"/>
                                      <w:position w:val="-12"/>
                                      <w:sz w:val="18"/>
                                      <w:szCs w:val="18"/>
                                      <w:lang w:val="en-GB" w:eastAsia="en-US"/>
                                    </w:rPr>
                                    <w:object w:dxaOrig="435" w:dyaOrig="285" w14:anchorId="43CEF81C">
                                      <v:shape id="_x0000_i1028" type="#_x0000_t75" style="width:21.5pt;height:14.5pt">
                                        <v:imagedata r:id="rId14" o:title=""/>
                                      </v:shape>
                                      <o:OLEObject Type="Embed" ProgID="Equation.3" ShapeID="_x0000_i1028" DrawAspect="Content" ObjectID="_1697641723" r:id="rId15"/>
                                    </w:object>
                                  </w:r>
                                  <w:r w:rsidRPr="00236FAA">
                                    <w:rPr>
                                      <w:rFonts w:ascii="Arial" w:eastAsia="宋体" w:hAnsi="Arial" w:cs="Times New Roman"/>
                                      <w:b/>
                                      <w:bCs/>
                                      <w:kern w:val="0"/>
                                      <w:sz w:val="18"/>
                                      <w:szCs w:val="18"/>
                                      <w:lang w:val="en-GB"/>
                                    </w:rPr>
                                    <w:t xml:space="preserve"> to be applied</w:t>
                                  </w:r>
                                </w:p>
                              </w:tc>
                            </w:tr>
                            <w:tr w:rsidR="00316AF4" w:rsidRPr="00236FAA" w14:paraId="002375CB" w14:textId="77777777" w:rsidTr="00316AF4">
                              <w:trPr>
                                <w:jc w:val="center"/>
                              </w:trPr>
                              <w:tc>
                                <w:tcPr>
                                  <w:tcW w:w="2467" w:type="dxa"/>
                                  <w:vAlign w:val="center"/>
                                </w:tcPr>
                                <w:p w14:paraId="15724716"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0</w:t>
                                  </w:r>
                                </w:p>
                              </w:tc>
                              <w:tc>
                                <w:tcPr>
                                  <w:tcW w:w="4983" w:type="dxa"/>
                                  <w:shd w:val="clear" w:color="auto" w:fill="auto"/>
                                  <w:vAlign w:val="center"/>
                                </w:tcPr>
                                <w:p w14:paraId="5C1DD93A"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0</w:t>
                                  </w:r>
                                </w:p>
                              </w:tc>
                            </w:tr>
                            <w:tr w:rsidR="00316AF4" w:rsidRPr="00236FAA" w14:paraId="35E2ACD2" w14:textId="77777777" w:rsidTr="00316AF4">
                              <w:trPr>
                                <w:jc w:val="center"/>
                              </w:trPr>
                              <w:tc>
                                <w:tcPr>
                                  <w:tcW w:w="2467" w:type="dxa"/>
                                  <w:vAlign w:val="center"/>
                                </w:tcPr>
                                <w:p w14:paraId="6B6A998D"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1</w:t>
                                  </w:r>
                                </w:p>
                              </w:tc>
                              <w:tc>
                                <w:tcPr>
                                  <w:tcW w:w="4983" w:type="dxa"/>
                                  <w:shd w:val="clear" w:color="auto" w:fill="auto"/>
                                  <w:vAlign w:val="center"/>
                                </w:tcPr>
                                <w:p w14:paraId="7391A7E3"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2</w:t>
                                  </w:r>
                                </w:p>
                              </w:tc>
                            </w:tr>
                          </w:tbl>
                          <w:p w14:paraId="540CC9C8" w14:textId="77777777" w:rsidR="00316AF4" w:rsidRPr="00236FAA" w:rsidRDefault="00316AF4" w:rsidP="00236FAA">
                            <w:pPr>
                              <w:widowControl/>
                              <w:spacing w:after="180"/>
                              <w:jc w:val="left"/>
                              <w:rPr>
                                <w:rFonts w:eastAsia="宋体" w:cs="Times New Roman"/>
                                <w:kern w:val="0"/>
                                <w:szCs w:val="20"/>
                                <w:lang w:val="en-GB"/>
                              </w:rPr>
                            </w:pPr>
                          </w:p>
                          <w:p w14:paraId="163B5262" w14:textId="77777777" w:rsidR="00316AF4" w:rsidRPr="00B92DB9" w:rsidRDefault="00316AF4" w:rsidP="00B92DB9"/>
                        </w:txbxContent>
                      </wps:txbx>
                      <wps:bodyPr rot="0" vert="horz" wrap="square" lIns="91440" tIns="45720" rIns="91440" bIns="45720" anchor="t" anchorCtr="0" upright="1">
                        <a:noAutofit/>
                      </wps:bodyPr>
                    </wps:wsp>
                  </a:graphicData>
                </a:graphic>
              </wp:inline>
            </w:drawing>
          </mc:Choice>
          <mc:Fallback>
            <w:pict>
              <v:shape w14:anchorId="36E593EB" id="文本框 6" o:spid="_x0000_s1032" type="#_x0000_t202" style="width:453.15pt;height:1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">
                <v:textbox>
                  <w:txbxContent>
                    <w:p w14:paraId="76111566" w14:textId="77777777" w:rsidR="00316AF4" w:rsidRPr="00236FAA" w:rsidRDefault="00316AF4" w:rsidP="00236FAA">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Cs w:val="20"/>
                          <w:lang w:val="en-GB"/>
                        </w:rPr>
                      </w:pPr>
                      <w:r w:rsidRPr="00236FAA">
                        <w:rPr>
                          <w:rFonts w:ascii="Arial" w:eastAsia="宋体" w:hAnsi="Arial" w:cs="Times New Roman"/>
                          <w:b/>
                          <w:kern w:val="0"/>
                          <w:szCs w:val="20"/>
                          <w:lang w:val="en-GB" w:eastAsia="en-US"/>
                        </w:rPr>
                        <w:t xml:space="preserve">Table </w:t>
                      </w:r>
                      <w:r w:rsidRPr="00236FAA">
                        <w:rPr>
                          <w:rFonts w:ascii="Arial" w:eastAsia="宋体" w:hAnsi="Arial" w:cs="Times New Roman" w:hint="eastAsia"/>
                          <w:b/>
                          <w:kern w:val="0"/>
                          <w:szCs w:val="20"/>
                          <w:lang w:val="en-GB"/>
                        </w:rPr>
                        <w:t>7.3.1.1.2</w:t>
                      </w:r>
                      <w:r w:rsidRPr="00236FAA">
                        <w:rPr>
                          <w:rFonts w:ascii="Arial" w:eastAsia="宋体" w:hAnsi="Arial" w:cs="Times New Roman"/>
                          <w:b/>
                          <w:kern w:val="0"/>
                          <w:szCs w:val="20"/>
                          <w:lang w:val="en-GB" w:eastAsia="en-US"/>
                        </w:rPr>
                        <w:t>-</w:t>
                      </w:r>
                      <w:r w:rsidRPr="00236FAA">
                        <w:rPr>
                          <w:rFonts w:ascii="Arial" w:eastAsia="宋体" w:hAnsi="Arial" w:cs="Times New Roman" w:hint="eastAsia"/>
                          <w:b/>
                          <w:kern w:val="0"/>
                          <w:szCs w:val="20"/>
                          <w:lang w:val="en-GB"/>
                        </w:rPr>
                        <w:t>3</w:t>
                      </w:r>
                      <w:r w:rsidRPr="00236FAA">
                        <w:rPr>
                          <w:rFonts w:ascii="Arial" w:eastAsia="宋体" w:hAnsi="Arial" w:cs="Times New Roman"/>
                          <w:b/>
                          <w:kern w:val="0"/>
                          <w:szCs w:val="20"/>
                          <w:lang w:val="en-GB"/>
                        </w:rPr>
                        <w:t>4</w:t>
                      </w:r>
                      <w:r w:rsidRPr="00236FAA">
                        <w:rPr>
                          <w:rFonts w:ascii="Arial" w:eastAsia="宋体" w:hAnsi="Arial" w:cs="Times New Roman" w:hint="eastAsia"/>
                          <w:b/>
                          <w:kern w:val="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16AF4" w:rsidRPr="00236FAA" w14:paraId="58000FFD" w14:textId="77777777" w:rsidTr="00316AF4">
                        <w:trPr>
                          <w:trHeight w:val="424"/>
                          <w:jc w:val="center"/>
                        </w:trPr>
                        <w:tc>
                          <w:tcPr>
                            <w:tcW w:w="2467" w:type="dxa"/>
                            <w:shd w:val="clear" w:color="auto" w:fill="D9D9D9"/>
                            <w:vAlign w:val="center"/>
                          </w:tcPr>
                          <w:p w14:paraId="086ED1FC" w14:textId="77777777" w:rsidR="00316AF4" w:rsidRPr="00236FAA" w:rsidRDefault="00316AF4"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b/>
                                <w:bCs/>
                                <w:kern w:val="0"/>
                                <w:sz w:val="18"/>
                                <w:szCs w:val="18"/>
                                <w:lang w:val="en-GB"/>
                              </w:rPr>
                              <w:t>Value of the Redundancy version field</w:t>
                            </w:r>
                          </w:p>
                        </w:tc>
                        <w:tc>
                          <w:tcPr>
                            <w:tcW w:w="4983" w:type="dxa"/>
                            <w:shd w:val="clear" w:color="auto" w:fill="D9D9D9"/>
                            <w:vAlign w:val="center"/>
                          </w:tcPr>
                          <w:p w14:paraId="1E7A61A1" w14:textId="77777777" w:rsidR="00316AF4" w:rsidRPr="00236FAA" w:rsidRDefault="00316AF4"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hint="eastAsia"/>
                                <w:b/>
                                <w:bCs/>
                                <w:kern w:val="0"/>
                                <w:sz w:val="18"/>
                                <w:szCs w:val="18"/>
                                <w:lang w:val="en-GB"/>
                              </w:rPr>
                              <w:t xml:space="preserve">Value of </w:t>
                            </w:r>
                            <w:r w:rsidRPr="00236FAA">
                              <w:rPr>
                                <w:rFonts w:ascii="Arial" w:eastAsia="宋体" w:hAnsi="Arial" w:cs="Times New Roman"/>
                                <w:b/>
                                <w:bCs/>
                                <w:kern w:val="0"/>
                                <w:position w:val="-12"/>
                                <w:sz w:val="18"/>
                                <w:szCs w:val="18"/>
                                <w:lang w:val="en-GB" w:eastAsia="en-US"/>
                              </w:rPr>
                              <w:object w:dxaOrig="435" w:dyaOrig="285" w14:anchorId="43CEF81C">
                                <v:shape id="_x0000_i1028" type="#_x0000_t75" style="width:21.5pt;height:14.5pt">
                                  <v:imagedata r:id="rId14" o:title=""/>
                                </v:shape>
                                <o:OLEObject Type="Embed" ProgID="Equation.3" ShapeID="_x0000_i1028" DrawAspect="Content" ObjectID="_1697641723" r:id="rId16"/>
                              </w:object>
                            </w:r>
                            <w:r w:rsidRPr="00236FAA">
                              <w:rPr>
                                <w:rFonts w:ascii="Arial" w:eastAsia="宋体" w:hAnsi="Arial" w:cs="Times New Roman"/>
                                <w:b/>
                                <w:bCs/>
                                <w:kern w:val="0"/>
                                <w:sz w:val="18"/>
                                <w:szCs w:val="18"/>
                                <w:lang w:val="en-GB"/>
                              </w:rPr>
                              <w:t xml:space="preserve"> to be applied</w:t>
                            </w:r>
                          </w:p>
                        </w:tc>
                      </w:tr>
                      <w:tr w:rsidR="00316AF4" w:rsidRPr="00236FAA" w14:paraId="002375CB" w14:textId="77777777" w:rsidTr="00316AF4">
                        <w:trPr>
                          <w:jc w:val="center"/>
                        </w:trPr>
                        <w:tc>
                          <w:tcPr>
                            <w:tcW w:w="2467" w:type="dxa"/>
                            <w:vAlign w:val="center"/>
                          </w:tcPr>
                          <w:p w14:paraId="15724716"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0</w:t>
                            </w:r>
                          </w:p>
                        </w:tc>
                        <w:tc>
                          <w:tcPr>
                            <w:tcW w:w="4983" w:type="dxa"/>
                            <w:shd w:val="clear" w:color="auto" w:fill="auto"/>
                            <w:vAlign w:val="center"/>
                          </w:tcPr>
                          <w:p w14:paraId="5C1DD93A"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0</w:t>
                            </w:r>
                          </w:p>
                        </w:tc>
                      </w:tr>
                      <w:tr w:rsidR="00316AF4" w:rsidRPr="00236FAA" w14:paraId="35E2ACD2" w14:textId="77777777" w:rsidTr="00316AF4">
                        <w:trPr>
                          <w:jc w:val="center"/>
                        </w:trPr>
                        <w:tc>
                          <w:tcPr>
                            <w:tcW w:w="2467" w:type="dxa"/>
                            <w:vAlign w:val="center"/>
                          </w:tcPr>
                          <w:p w14:paraId="6B6A998D"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1</w:t>
                            </w:r>
                          </w:p>
                        </w:tc>
                        <w:tc>
                          <w:tcPr>
                            <w:tcW w:w="4983" w:type="dxa"/>
                            <w:shd w:val="clear" w:color="auto" w:fill="auto"/>
                            <w:vAlign w:val="center"/>
                          </w:tcPr>
                          <w:p w14:paraId="7391A7E3" w14:textId="77777777" w:rsidR="00316AF4" w:rsidRPr="00236FAA" w:rsidRDefault="00316AF4"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2</w:t>
                            </w:r>
                          </w:p>
                        </w:tc>
                      </w:tr>
                    </w:tbl>
                    <w:p w14:paraId="540CC9C8" w14:textId="77777777" w:rsidR="00316AF4" w:rsidRPr="00236FAA" w:rsidRDefault="00316AF4" w:rsidP="00236FAA">
                      <w:pPr>
                        <w:widowControl/>
                        <w:spacing w:after="180"/>
                        <w:jc w:val="left"/>
                        <w:rPr>
                          <w:rFonts w:eastAsia="宋体" w:cs="Times New Roman"/>
                          <w:kern w:val="0"/>
                          <w:szCs w:val="20"/>
                          <w:lang w:val="en-GB"/>
                        </w:rPr>
                      </w:pPr>
                    </w:p>
                    <w:p w14:paraId="163B5262" w14:textId="77777777" w:rsidR="00316AF4" w:rsidRPr="00B92DB9" w:rsidRDefault="00316AF4" w:rsidP="00B92DB9"/>
                  </w:txbxContent>
                </v:textbox>
                <w10:anchorlock/>
              </v:shape>
            </w:pict>
          </mc:Fallback>
        </mc:AlternateContent>
      </w:r>
    </w:p>
    <w:p w14:paraId="3B99B301" w14:textId="272E150A" w:rsidR="00236FAA" w:rsidRDefault="00236FAA" w:rsidP="00383704">
      <w:pPr>
        <w:widowControl/>
        <w:spacing w:after="120"/>
        <w:rPr>
          <w:rFonts w:eastAsia="宋体" w:cs="Times New Roman"/>
          <w:kern w:val="0"/>
          <w:szCs w:val="20"/>
          <w:lang w:val="en-GB" w:eastAsia="en-US"/>
        </w:rPr>
      </w:pPr>
      <w:r>
        <w:rPr>
          <w:rFonts w:cs="Times New Roman" w:hint="eastAsia"/>
          <w:kern w:val="0"/>
          <w:szCs w:val="20"/>
        </w:rPr>
        <w:t>B</w:t>
      </w:r>
      <w:r>
        <w:rPr>
          <w:rFonts w:cs="Times New Roman"/>
          <w:kern w:val="0"/>
          <w:szCs w:val="20"/>
        </w:rPr>
        <w:t xml:space="preserve">ased on above information, legacy mechanism for TB disabling cannot be reused for multi-PDSCH scheduling directly, since there are more than one RV field in the scheduling DCI, and each RV field cannot be mapped to </w:t>
      </w:r>
      <w:proofErr w:type="spellStart"/>
      <w:r w:rsidRPr="008D423E">
        <w:rPr>
          <w:rFonts w:eastAsia="宋体" w:cs="Times New Roman"/>
          <w:i/>
          <w:kern w:val="0"/>
          <w:szCs w:val="20"/>
          <w:lang w:val="en-GB" w:eastAsia="en-US"/>
        </w:rPr>
        <w:t>rv</w:t>
      </w:r>
      <w:r w:rsidRPr="008D423E">
        <w:rPr>
          <w:rFonts w:eastAsia="宋体" w:cs="Times New Roman"/>
          <w:i/>
          <w:kern w:val="0"/>
          <w:szCs w:val="20"/>
          <w:vertAlign w:val="subscript"/>
          <w:lang w:val="en-GB" w:eastAsia="en-US"/>
        </w:rPr>
        <w:t>id</w:t>
      </w:r>
      <w:proofErr w:type="spellEnd"/>
      <w:r w:rsidRPr="008D423E">
        <w:rPr>
          <w:rFonts w:eastAsia="宋体" w:cs="Times New Roman"/>
          <w:kern w:val="0"/>
          <w:szCs w:val="20"/>
          <w:lang w:val="en-GB" w:eastAsia="en-US"/>
        </w:rPr>
        <w:t xml:space="preserve"> = 1.</w:t>
      </w:r>
    </w:p>
    <w:p w14:paraId="2DE9E6B1" w14:textId="47685D83" w:rsidR="00236FAA" w:rsidRDefault="00236FAA" w:rsidP="00383704">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this issue, the condition </w:t>
      </w:r>
      <w:r w:rsidRPr="008D423E">
        <w:rPr>
          <w:rFonts w:eastAsia="宋体" w:cs="Times New Roman"/>
          <w:i/>
          <w:kern w:val="0"/>
          <w:szCs w:val="20"/>
          <w:lang w:val="en-GB" w:eastAsia="en-US"/>
        </w:rPr>
        <w:t>I</w:t>
      </w:r>
      <w:r w:rsidRPr="008D423E">
        <w:rPr>
          <w:rFonts w:eastAsia="宋体" w:cs="Times New Roman"/>
          <w:i/>
          <w:kern w:val="0"/>
          <w:szCs w:val="20"/>
          <w:vertAlign w:val="subscript"/>
          <w:lang w:val="en-GB" w:eastAsia="en-US"/>
        </w:rPr>
        <w:t xml:space="preserve">MCS </w:t>
      </w:r>
      <w:r w:rsidRPr="008D423E">
        <w:rPr>
          <w:rFonts w:eastAsia="宋体" w:cs="Times New Roman"/>
          <w:kern w:val="0"/>
          <w:szCs w:val="20"/>
          <w:lang w:val="en-GB" w:eastAsia="en-US"/>
        </w:rPr>
        <w:t>= 26</w:t>
      </w:r>
      <w:r>
        <w:rPr>
          <w:rFonts w:cs="Times New Roman"/>
          <w:kern w:val="0"/>
          <w:szCs w:val="20"/>
        </w:rPr>
        <w:t xml:space="preserve"> can be reused, </w:t>
      </w:r>
      <w:r w:rsidR="003F73A1">
        <w:rPr>
          <w:rFonts w:cs="Times New Roman"/>
          <w:kern w:val="0"/>
          <w:szCs w:val="20"/>
        </w:rPr>
        <w:t xml:space="preserve">and only the condition for </w:t>
      </w:r>
      <w:proofErr w:type="spellStart"/>
      <w:r w:rsidR="003F73A1" w:rsidRPr="00B703B5">
        <w:rPr>
          <w:rFonts w:eastAsia="宋体" w:cs="Times New Roman"/>
          <w:i/>
          <w:kern w:val="0"/>
          <w:szCs w:val="20"/>
          <w:lang w:val="en-GB" w:eastAsia="en-US"/>
        </w:rPr>
        <w:t>rv</w:t>
      </w:r>
      <w:r w:rsidR="003F73A1" w:rsidRPr="00B703B5">
        <w:rPr>
          <w:rFonts w:eastAsia="宋体" w:cs="Times New Roman"/>
          <w:i/>
          <w:kern w:val="0"/>
          <w:szCs w:val="20"/>
          <w:vertAlign w:val="subscript"/>
          <w:lang w:val="en-GB" w:eastAsia="en-US"/>
        </w:rPr>
        <w:t>id</w:t>
      </w:r>
      <w:proofErr w:type="spellEnd"/>
      <w:r w:rsidR="003F73A1">
        <w:rPr>
          <w:rFonts w:cs="Times New Roman"/>
          <w:kern w:val="0"/>
          <w:szCs w:val="20"/>
        </w:rPr>
        <w:t xml:space="preserve"> should be discussed. With respect to the condition for </w:t>
      </w:r>
      <w:proofErr w:type="spellStart"/>
      <w:r w:rsidR="003F73A1" w:rsidRPr="00B703B5">
        <w:rPr>
          <w:rFonts w:eastAsia="宋体" w:cs="Times New Roman"/>
          <w:i/>
          <w:kern w:val="0"/>
          <w:szCs w:val="20"/>
          <w:lang w:val="en-GB" w:eastAsia="en-US"/>
        </w:rPr>
        <w:t>rv</w:t>
      </w:r>
      <w:r w:rsidR="003F73A1" w:rsidRPr="00B703B5">
        <w:rPr>
          <w:rFonts w:eastAsia="宋体" w:cs="Times New Roman"/>
          <w:i/>
          <w:kern w:val="0"/>
          <w:szCs w:val="20"/>
          <w:vertAlign w:val="subscript"/>
          <w:lang w:val="en-GB" w:eastAsia="en-US"/>
        </w:rPr>
        <w:t>id</w:t>
      </w:r>
      <w:proofErr w:type="spellEnd"/>
      <w:r w:rsidR="003F73A1">
        <w:rPr>
          <w:rFonts w:cs="Times New Roman"/>
          <w:kern w:val="0"/>
          <w:szCs w:val="20"/>
        </w:rPr>
        <w:t xml:space="preserve">, </w:t>
      </w:r>
      <w:r w:rsidR="00580F12">
        <w:rPr>
          <w:rFonts w:cs="Times New Roman"/>
          <w:kern w:val="0"/>
          <w:szCs w:val="20"/>
        </w:rPr>
        <w:t>two alternatives can be identified as below</w:t>
      </w:r>
      <w:r>
        <w:rPr>
          <w:rFonts w:cs="Times New Roman"/>
          <w:kern w:val="0"/>
          <w:szCs w:val="20"/>
        </w:rPr>
        <w:t>.</w:t>
      </w:r>
    </w:p>
    <w:p w14:paraId="0E30DF30" w14:textId="141EED15" w:rsidR="00904F6F" w:rsidRDefault="00236FAA" w:rsidP="008D423E">
      <w:pPr>
        <w:widowControl/>
        <w:numPr>
          <w:ilvl w:val="0"/>
          <w:numId w:val="15"/>
        </w:numPr>
        <w:spacing w:after="160" w:line="259" w:lineRule="auto"/>
        <w:contextualSpacing/>
        <w:jc w:val="left"/>
        <w:rPr>
          <w:rFonts w:cs="Times New Roman"/>
          <w:kern w:val="0"/>
          <w:szCs w:val="20"/>
        </w:rPr>
      </w:pPr>
      <w:r w:rsidRPr="008D423E">
        <w:rPr>
          <w:rFonts w:cs="Times New Roman"/>
          <w:b/>
          <w:kern w:val="0"/>
          <w:szCs w:val="20"/>
        </w:rPr>
        <w:t>Alt. 1:</w:t>
      </w:r>
      <w:r>
        <w:rPr>
          <w:rFonts w:cs="Times New Roman"/>
          <w:kern w:val="0"/>
          <w:szCs w:val="20"/>
        </w:rPr>
        <w:t xml:space="preserve"> </w:t>
      </w:r>
      <w:r w:rsidR="00904F6F">
        <w:rPr>
          <w:rFonts w:cs="Times New Roman"/>
          <w:kern w:val="0"/>
          <w:szCs w:val="20"/>
        </w:rPr>
        <w:t>For the M bits for indicating RV information for a given TB in a DCI format scheduling more than one PDSCH, a predefined value vector can be used to indicate the given TB is disabled</w:t>
      </w:r>
      <w:r w:rsidR="00A36439">
        <w:rPr>
          <w:rFonts w:cs="Times New Roman"/>
          <w:kern w:val="0"/>
          <w:szCs w:val="20"/>
        </w:rPr>
        <w:t xml:space="preserve"> for all PDSCHs </w:t>
      </w:r>
      <w:r w:rsidR="00A36439">
        <w:rPr>
          <w:rFonts w:cs="Times New Roman"/>
          <w:kern w:val="0"/>
          <w:szCs w:val="20"/>
        </w:rPr>
        <w:lastRenderedPageBreak/>
        <w:t>scheduled by the DCI format</w:t>
      </w:r>
      <w:r w:rsidR="00904F6F">
        <w:rPr>
          <w:rFonts w:cs="Times New Roman"/>
          <w:kern w:val="0"/>
          <w:szCs w:val="20"/>
        </w:rPr>
        <w:t>, e.g. assuming M = 8, the 8</w:t>
      </w:r>
      <w:r w:rsidR="00A36439">
        <w:rPr>
          <w:rFonts w:cs="Times New Roman"/>
          <w:kern w:val="0"/>
          <w:szCs w:val="20"/>
        </w:rPr>
        <w:t>-</w:t>
      </w:r>
      <w:r w:rsidR="00904F6F">
        <w:rPr>
          <w:rFonts w:cs="Times New Roman"/>
          <w:kern w:val="0"/>
          <w:szCs w:val="20"/>
        </w:rPr>
        <w:t>bit</w:t>
      </w:r>
      <w:r w:rsidR="00A36439">
        <w:rPr>
          <w:rFonts w:cs="Times New Roman"/>
          <w:kern w:val="0"/>
          <w:szCs w:val="20"/>
        </w:rPr>
        <w:t xml:space="preserve"> RV</w:t>
      </w:r>
      <w:r w:rsidR="00904F6F">
        <w:rPr>
          <w:rFonts w:cs="Times New Roman"/>
          <w:kern w:val="0"/>
          <w:szCs w:val="20"/>
        </w:rPr>
        <w:t xml:space="preserve"> corresponding to a TB </w:t>
      </w:r>
      <w:r w:rsidR="00A36439">
        <w:rPr>
          <w:rFonts w:cs="Times New Roman"/>
          <w:kern w:val="0"/>
          <w:szCs w:val="20"/>
        </w:rPr>
        <w:t xml:space="preserve">in the DCI format </w:t>
      </w:r>
      <w:r w:rsidR="00904F6F">
        <w:rPr>
          <w:rFonts w:cs="Times New Roman"/>
          <w:kern w:val="0"/>
          <w:szCs w:val="20"/>
        </w:rPr>
        <w:t>can be set to ‘11111111’ to indicate the TB is disabled</w:t>
      </w:r>
      <w:r w:rsidR="00A36439">
        <w:rPr>
          <w:rFonts w:cs="Times New Roman"/>
          <w:kern w:val="0"/>
          <w:szCs w:val="20"/>
        </w:rPr>
        <w:t xml:space="preserve"> for all PDSCHs scheduled by the DCI format</w:t>
      </w:r>
      <w:r w:rsidR="00904F6F">
        <w:rPr>
          <w:rFonts w:cs="Times New Roman"/>
          <w:kern w:val="0"/>
          <w:szCs w:val="20"/>
        </w:rPr>
        <w:t>.</w:t>
      </w:r>
    </w:p>
    <w:p w14:paraId="38AD3673" w14:textId="6C5A1249" w:rsidR="00D14417" w:rsidRDefault="00904F6F" w:rsidP="008D423E">
      <w:pPr>
        <w:widowControl/>
        <w:numPr>
          <w:ilvl w:val="0"/>
          <w:numId w:val="15"/>
        </w:numPr>
        <w:spacing w:after="160" w:line="259" w:lineRule="auto"/>
        <w:contextualSpacing/>
        <w:jc w:val="left"/>
        <w:rPr>
          <w:rFonts w:cs="Times New Roman"/>
          <w:kern w:val="0"/>
          <w:szCs w:val="20"/>
        </w:rPr>
      </w:pPr>
      <w:r w:rsidRPr="008D423E">
        <w:rPr>
          <w:rFonts w:cs="Times New Roman"/>
          <w:b/>
          <w:kern w:val="0"/>
          <w:szCs w:val="20"/>
        </w:rPr>
        <w:t>Alt. 2:</w:t>
      </w:r>
      <w:r>
        <w:rPr>
          <w:rFonts w:cs="Times New Roman"/>
          <w:kern w:val="0"/>
          <w:szCs w:val="20"/>
        </w:rPr>
        <w:t xml:space="preserve"> For each PDSCH scheduled by a DCI format scheduling more than one PDSCH, a given TB can be disabled individually, </w:t>
      </w:r>
      <w:r w:rsidR="009D2BBA">
        <w:rPr>
          <w:rFonts w:cs="Times New Roman"/>
          <w:kern w:val="0"/>
          <w:szCs w:val="20"/>
        </w:rPr>
        <w:t>i.e</w:t>
      </w:r>
      <w:r w:rsidR="00D14417">
        <w:rPr>
          <w:rFonts w:cs="Times New Roman"/>
          <w:kern w:val="0"/>
          <w:szCs w:val="20"/>
        </w:rPr>
        <w:t xml:space="preserve">. a 1-bit RV for the given TB </w:t>
      </w:r>
      <w:r w:rsidR="009D2BBA">
        <w:rPr>
          <w:rFonts w:cs="Times New Roman"/>
          <w:kern w:val="0"/>
          <w:szCs w:val="20"/>
        </w:rPr>
        <w:t xml:space="preserve">and for a PDSCH scheduled by the DCI format </w:t>
      </w:r>
      <w:r w:rsidR="00D14417">
        <w:rPr>
          <w:rFonts w:cs="Times New Roman"/>
          <w:kern w:val="0"/>
          <w:szCs w:val="20"/>
        </w:rPr>
        <w:t>can be set to</w:t>
      </w:r>
      <w:r w:rsidR="009D2BBA">
        <w:rPr>
          <w:rFonts w:cs="Times New Roman"/>
          <w:kern w:val="0"/>
          <w:szCs w:val="20"/>
        </w:rPr>
        <w:t xml:space="preserve"> a predefined value, e.g.</w:t>
      </w:r>
      <w:r w:rsidR="00D14417">
        <w:rPr>
          <w:rFonts w:cs="Times New Roman"/>
          <w:kern w:val="0"/>
          <w:szCs w:val="20"/>
        </w:rPr>
        <w:t xml:space="preserve"> ‘1’</w:t>
      </w:r>
      <w:r w:rsidR="009D2BBA">
        <w:rPr>
          <w:rFonts w:cs="Times New Roman"/>
          <w:kern w:val="0"/>
          <w:szCs w:val="20"/>
        </w:rPr>
        <w:t xml:space="preserve">, </w:t>
      </w:r>
      <w:r w:rsidR="00D14417">
        <w:rPr>
          <w:rFonts w:cs="Times New Roman"/>
          <w:kern w:val="0"/>
          <w:szCs w:val="20"/>
        </w:rPr>
        <w:t xml:space="preserve">to indicate the given TB </w:t>
      </w:r>
      <w:r w:rsidR="009D2BBA">
        <w:rPr>
          <w:rFonts w:cs="Times New Roman"/>
          <w:kern w:val="0"/>
          <w:szCs w:val="20"/>
        </w:rPr>
        <w:t>of</w:t>
      </w:r>
      <w:r w:rsidR="00D14417">
        <w:rPr>
          <w:rFonts w:cs="Times New Roman"/>
          <w:kern w:val="0"/>
          <w:szCs w:val="20"/>
        </w:rPr>
        <w:t xml:space="preserve"> the PDSCH is disabled.</w:t>
      </w:r>
    </w:p>
    <w:p w14:paraId="68D91005" w14:textId="26C3E7A0" w:rsidR="00236FAA" w:rsidRDefault="00D14417" w:rsidP="00383704">
      <w:pPr>
        <w:widowControl/>
        <w:spacing w:after="120"/>
        <w:rPr>
          <w:rFonts w:cs="Times New Roman"/>
          <w:kern w:val="0"/>
          <w:szCs w:val="20"/>
        </w:rPr>
      </w:pPr>
      <w:r>
        <w:rPr>
          <w:rFonts w:cs="Times New Roman"/>
          <w:kern w:val="0"/>
          <w:szCs w:val="20"/>
        </w:rPr>
        <w:t xml:space="preserve">Alt. 1 disables a TB on a per-DCI basis, while Alt. 2 disables a TB on a per-PDSCH basis. Since NDI and RV are indicated for each scheduled PDSCH individually, it may also be beneficial to perform TB disabling for each scheduled PDSCH individually, </w:t>
      </w:r>
      <w:r w:rsidR="00A36439">
        <w:rPr>
          <w:rFonts w:cs="Times New Roman"/>
          <w:kern w:val="0"/>
          <w:szCs w:val="20"/>
        </w:rPr>
        <w:t>due to that</w:t>
      </w:r>
      <w:r>
        <w:rPr>
          <w:rFonts w:cs="Times New Roman"/>
          <w:kern w:val="0"/>
          <w:szCs w:val="20"/>
        </w:rPr>
        <w:t xml:space="preserve"> each scheduled PDSCH correspond to different traffic. </w:t>
      </w:r>
      <w:r w:rsidR="00A36439">
        <w:rPr>
          <w:rFonts w:cs="Times New Roman"/>
          <w:kern w:val="0"/>
          <w:szCs w:val="20"/>
        </w:rPr>
        <w:t>From the perspective of flexibility, Alt. 2 is slightly preferred.</w:t>
      </w:r>
    </w:p>
    <w:p w14:paraId="17333411" w14:textId="2AAB0E10" w:rsidR="00A36439" w:rsidRPr="00E40667" w:rsidRDefault="00A36439" w:rsidP="008D423E">
      <w:pPr>
        <w:pStyle w:val="a4"/>
        <w:spacing w:after="0"/>
        <w:jc w:val="both"/>
      </w:pPr>
      <w:bookmarkStart w:id="42" w:name="_Ref87026817"/>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9D2BBA">
        <w:rPr>
          <w:rFonts w:cs="Times New Roman"/>
          <w:noProof/>
          <w:szCs w:val="20"/>
        </w:rPr>
        <w:t>12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hint="eastAsia"/>
          <w:kern w:val="0"/>
          <w:szCs w:val="20"/>
        </w:rPr>
        <w:t>R</w:t>
      </w:r>
      <w:r>
        <w:rPr>
          <w:rFonts w:cs="Times New Roman"/>
          <w:kern w:val="0"/>
          <w:szCs w:val="20"/>
        </w:rPr>
        <w:t xml:space="preserve">egarding TB disabling for multi-PDSCH scheduling, </w:t>
      </w:r>
      <w:r w:rsidR="009D2BBA">
        <w:rPr>
          <w:rFonts w:cs="Times New Roman"/>
          <w:kern w:val="0"/>
          <w:szCs w:val="20"/>
        </w:rPr>
        <w:t>when two codeword transmission is configured, for</w:t>
      </w:r>
      <w:r>
        <w:rPr>
          <w:rFonts w:cs="Times New Roman"/>
          <w:kern w:val="0"/>
          <w:szCs w:val="20"/>
        </w:rPr>
        <w:t xml:space="preserve"> a DCI format scheduling more than one PDSCH</w:t>
      </w:r>
      <w:r w:rsidR="009D2BBA">
        <w:rPr>
          <w:rFonts w:cs="Times New Roman"/>
          <w:kern w:val="0"/>
          <w:szCs w:val="20"/>
        </w:rPr>
        <w:t xml:space="preserve">, a given TB can be disabled for each scheduled PDSCH individually, by setting </w:t>
      </w:r>
      <w:r w:rsidR="009D2BBA" w:rsidRPr="00B703B5">
        <w:rPr>
          <w:rFonts w:eastAsia="宋体" w:cs="Times New Roman"/>
          <w:i/>
          <w:kern w:val="0"/>
          <w:szCs w:val="20"/>
        </w:rPr>
        <w:t>I</w:t>
      </w:r>
      <w:r w:rsidR="009D2BBA" w:rsidRPr="00B703B5">
        <w:rPr>
          <w:rFonts w:eastAsia="宋体" w:cs="Times New Roman"/>
          <w:i/>
          <w:kern w:val="0"/>
          <w:szCs w:val="20"/>
          <w:vertAlign w:val="subscript"/>
        </w:rPr>
        <w:t xml:space="preserve">MCS </w:t>
      </w:r>
      <w:r w:rsidR="009D2BBA" w:rsidRPr="00B703B5">
        <w:rPr>
          <w:rFonts w:eastAsia="宋体" w:cs="Times New Roman"/>
          <w:kern w:val="0"/>
          <w:szCs w:val="20"/>
        </w:rPr>
        <w:t>= 26</w:t>
      </w:r>
      <w:r w:rsidR="009D2BBA">
        <w:rPr>
          <w:rFonts w:eastAsia="宋体" w:cs="Times New Roman"/>
          <w:kern w:val="0"/>
          <w:szCs w:val="20"/>
        </w:rPr>
        <w:t xml:space="preserve"> and the 1-bit RV for a scheduled PDSCH to a predefined value, e.g. ‘1’, to indicated the given TB for the scheduled PDSCH is disabled.</w:t>
      </w:r>
      <w:bookmarkEnd w:id="42"/>
    </w:p>
    <w:p w14:paraId="2FD5F6A7" w14:textId="01C4D3CA" w:rsidR="00327A33" w:rsidRPr="008E4CB9" w:rsidRDefault="00327A33" w:rsidP="00851E34">
      <w:pPr>
        <w:pStyle w:val="2"/>
        <w:numPr>
          <w:ilvl w:val="1"/>
          <w:numId w:val="24"/>
        </w:numPr>
        <w:rPr>
          <w:rFonts w:eastAsia="宋体"/>
          <w:b w:val="0"/>
          <w:sz w:val="30"/>
          <w:szCs w:val="30"/>
        </w:rPr>
      </w:pPr>
      <w:r w:rsidRPr="008E4CB9">
        <w:rPr>
          <w:rFonts w:eastAsia="宋体"/>
          <w:b w:val="0"/>
          <w:sz w:val="30"/>
          <w:szCs w:val="30"/>
        </w:rPr>
        <w:t>HARQ-ACK feedback for multi-PDSCH scheduling</w:t>
      </w:r>
    </w:p>
    <w:p w14:paraId="0CBC9815" w14:textId="390E0FE5" w:rsidR="006406C7" w:rsidRPr="008E4CB9" w:rsidRDefault="006406C7" w:rsidP="006406C7">
      <w:pPr>
        <w:pStyle w:val="3"/>
        <w:spacing w:before="120" w:after="120"/>
        <w:rPr>
          <w:sz w:val="24"/>
          <w:szCs w:val="24"/>
        </w:rPr>
      </w:pPr>
      <w:r>
        <w:rPr>
          <w:sz w:val="24"/>
          <w:szCs w:val="24"/>
        </w:rPr>
        <w:t>3</w:t>
      </w:r>
      <w:r w:rsidRPr="00A93EC8">
        <w:rPr>
          <w:rFonts w:hint="eastAsia"/>
          <w:sz w:val="24"/>
          <w:szCs w:val="24"/>
        </w:rPr>
        <w:t>.</w:t>
      </w:r>
      <w:r>
        <w:rPr>
          <w:sz w:val="24"/>
          <w:szCs w:val="24"/>
        </w:rPr>
        <w:t>2</w:t>
      </w:r>
      <w:r w:rsidRPr="00A93EC8">
        <w:rPr>
          <w:rFonts w:hint="eastAsia"/>
          <w:sz w:val="24"/>
          <w:szCs w:val="24"/>
        </w:rPr>
        <w:t xml:space="preserve">.1 </w:t>
      </w:r>
      <w:r w:rsidRPr="008E4CB9">
        <w:rPr>
          <w:rFonts w:hint="eastAsia"/>
          <w:sz w:val="24"/>
          <w:szCs w:val="24"/>
        </w:rPr>
        <w:t>HARQ</w:t>
      </w:r>
      <w:r w:rsidRPr="008E4CB9">
        <w:rPr>
          <w:sz w:val="24"/>
          <w:szCs w:val="24"/>
        </w:rPr>
        <w:t>-ACK feedback timing</w:t>
      </w:r>
    </w:p>
    <w:p w14:paraId="3A2327E2" w14:textId="77777777" w:rsidR="006406C7" w:rsidRDefault="006406C7" w:rsidP="006406C7">
      <w:pPr>
        <w:rPr>
          <w:lang w:val="en-GB"/>
        </w:rPr>
      </w:pPr>
      <w:r>
        <w:rPr>
          <w:rFonts w:hint="eastAsia"/>
          <w:lang w:val="en-GB"/>
        </w:rPr>
        <w:t>D</w:t>
      </w:r>
      <w:r>
        <w:rPr>
          <w:lang w:val="en-GB"/>
        </w:rPr>
        <w:t>uring RAN1#104-e meeting, the following agreement about HARQ-ACK feedback timing for multi-PDSCH scheduling has been achieved with an FFS point for multiple PUCCHs carrying HARQ-ACK feedback.</w:t>
      </w:r>
    </w:p>
    <w:p w14:paraId="71BDE32A" w14:textId="77777777" w:rsidR="006406C7" w:rsidRDefault="006406C7" w:rsidP="006406C7">
      <w:pPr>
        <w:rPr>
          <w:lang w:val="en-GB"/>
        </w:rPr>
      </w:pPr>
      <w:r>
        <w:rPr>
          <w:rFonts w:eastAsia="宋体"/>
          <w:noProof/>
        </w:rPr>
        <mc:AlternateContent>
          <mc:Choice Requires="wps">
            <w:drawing>
              <wp:inline distT="0" distB="0" distL="0" distR="0" wp14:anchorId="06E6478B" wp14:editId="4B534EB4">
                <wp:extent cx="5755005" cy="2317750"/>
                <wp:effectExtent l="0" t="0" r="17145" b="2540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317750"/>
                        </a:xfrm>
                        <a:prstGeom prst="rect">
                          <a:avLst/>
                        </a:prstGeom>
                        <a:solidFill>
                          <a:srgbClr val="FFFFFF"/>
                        </a:solidFill>
                        <a:ln w="9525">
                          <a:solidFill>
                            <a:srgbClr val="000000"/>
                          </a:solidFill>
                          <a:miter lim="800000"/>
                          <a:headEnd/>
                          <a:tailEnd/>
                        </a:ln>
                      </wps:spPr>
                      <wps:txbx>
                        <w:txbxContent>
                          <w:p w14:paraId="494392C7" w14:textId="77777777" w:rsidR="00316AF4" w:rsidRDefault="00316AF4" w:rsidP="006406C7">
                            <w:pPr>
                              <w:rPr>
                                <w:lang w:eastAsia="x-none"/>
                              </w:rPr>
                            </w:pPr>
                            <w:r w:rsidRPr="0062791C">
                              <w:rPr>
                                <w:highlight w:val="green"/>
                                <w:lang w:eastAsia="x-none"/>
                              </w:rPr>
                              <w:t>Agreement:</w:t>
                            </w:r>
                          </w:p>
                          <w:p w14:paraId="4062A9C5" w14:textId="77777777" w:rsidR="00316AF4" w:rsidRPr="00AA61D4" w:rsidRDefault="00316AF4" w:rsidP="006406C7">
                            <w:pPr>
                              <w:widowControl/>
                              <w:numPr>
                                <w:ilvl w:val="0"/>
                                <w:numId w:val="8"/>
                              </w:numPr>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2417BD5D" w14:textId="77777777" w:rsidR="00316AF4" w:rsidRPr="00AA61D4" w:rsidRDefault="00316AF4" w:rsidP="006406C7">
                            <w:pPr>
                              <w:widowControl/>
                              <w:numPr>
                                <w:ilvl w:val="1"/>
                                <w:numId w:val="8"/>
                              </w:numPr>
                              <w:jc w:val="left"/>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3DC8679C" w14:textId="77777777" w:rsidR="00316AF4" w:rsidRPr="00AA61D4" w:rsidRDefault="00316AF4" w:rsidP="006406C7">
                            <w:pPr>
                              <w:widowControl/>
                              <w:numPr>
                                <w:ilvl w:val="2"/>
                                <w:numId w:val="8"/>
                              </w:numPr>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4C3BA8CF" w14:textId="77777777" w:rsidR="00316AF4" w:rsidRPr="00AA61D4" w:rsidRDefault="00316AF4" w:rsidP="006406C7">
                            <w:pPr>
                              <w:widowControl/>
                              <w:numPr>
                                <w:ilvl w:val="0"/>
                                <w:numId w:val="8"/>
                              </w:numPr>
                              <w:jc w:val="left"/>
                              <w:rPr>
                                <w:lang w:eastAsia="x-none"/>
                              </w:rPr>
                            </w:pPr>
                            <w:r w:rsidRPr="00AA61D4">
                              <w:rPr>
                                <w:lang w:eastAsia="x-none"/>
                              </w:rPr>
                              <w:t>FFS: If needed, further discuss whether or not HARQ-ACK information corresponding to different PDSCHs scheduled by the DCI can be carried by different PUCCH(s)</w:t>
                            </w:r>
                          </w:p>
                          <w:p w14:paraId="27C7DE93" w14:textId="77777777" w:rsidR="00316AF4" w:rsidRPr="0023104D" w:rsidRDefault="00316AF4" w:rsidP="006406C7"/>
                        </w:txbxContent>
                      </wps:txbx>
                      <wps:bodyPr rot="0" vert="horz" wrap="square" lIns="91440" tIns="45720" rIns="91440" bIns="45720" anchor="t" anchorCtr="0" upright="1">
                        <a:noAutofit/>
                      </wps:bodyPr>
                    </wps:wsp>
                  </a:graphicData>
                </a:graphic>
              </wp:inline>
            </w:drawing>
          </mc:Choice>
          <mc:Fallback>
            <w:pict>
              <v:shape w14:anchorId="06E6478B" id="文本框 21" o:spid="_x0000_s1033" type="#_x0000_t202" style="width:453.15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">
                <v:textbox>
                  <w:txbxContent>
                    <w:p w14:paraId="494392C7" w14:textId="77777777" w:rsidR="00316AF4" w:rsidRDefault="00316AF4" w:rsidP="006406C7">
                      <w:pPr>
                        <w:rPr>
                          <w:lang w:eastAsia="x-none"/>
                        </w:rPr>
                      </w:pPr>
                      <w:r w:rsidRPr="0062791C">
                        <w:rPr>
                          <w:highlight w:val="green"/>
                          <w:lang w:eastAsia="x-none"/>
                        </w:rPr>
                        <w:t>Agreement:</w:t>
                      </w:r>
                    </w:p>
                    <w:p w14:paraId="4062A9C5" w14:textId="77777777" w:rsidR="00316AF4" w:rsidRPr="00AA61D4" w:rsidRDefault="00316AF4" w:rsidP="006406C7">
                      <w:pPr>
                        <w:widowControl/>
                        <w:numPr>
                          <w:ilvl w:val="0"/>
                          <w:numId w:val="8"/>
                        </w:numPr>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2417BD5D" w14:textId="77777777" w:rsidR="00316AF4" w:rsidRPr="00AA61D4" w:rsidRDefault="00316AF4" w:rsidP="006406C7">
                      <w:pPr>
                        <w:widowControl/>
                        <w:numPr>
                          <w:ilvl w:val="1"/>
                          <w:numId w:val="8"/>
                        </w:numPr>
                        <w:jc w:val="left"/>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3DC8679C" w14:textId="77777777" w:rsidR="00316AF4" w:rsidRPr="00AA61D4" w:rsidRDefault="00316AF4" w:rsidP="006406C7">
                      <w:pPr>
                        <w:widowControl/>
                        <w:numPr>
                          <w:ilvl w:val="2"/>
                          <w:numId w:val="8"/>
                        </w:numPr>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4C3BA8CF" w14:textId="77777777" w:rsidR="00316AF4" w:rsidRPr="00AA61D4" w:rsidRDefault="00316AF4" w:rsidP="006406C7">
                      <w:pPr>
                        <w:widowControl/>
                        <w:numPr>
                          <w:ilvl w:val="0"/>
                          <w:numId w:val="8"/>
                        </w:numPr>
                        <w:jc w:val="left"/>
                        <w:rPr>
                          <w:lang w:eastAsia="x-none"/>
                        </w:rPr>
                      </w:pPr>
                      <w:r w:rsidRPr="00AA61D4">
                        <w:rPr>
                          <w:lang w:eastAsia="x-none"/>
                        </w:rPr>
                        <w:t>FFS: If needed, further discuss whether or not HARQ-ACK information corresponding to different PDSCHs scheduled by the DCI can be carried by different PUCCH(s)</w:t>
                      </w:r>
                    </w:p>
                    <w:p w14:paraId="27C7DE93" w14:textId="77777777" w:rsidR="00316AF4" w:rsidRPr="0023104D" w:rsidRDefault="00316AF4" w:rsidP="006406C7"/>
                  </w:txbxContent>
                </v:textbox>
                <w10:anchorlock/>
              </v:shape>
            </w:pict>
          </mc:Fallback>
        </mc:AlternateContent>
      </w:r>
    </w:p>
    <w:p w14:paraId="1CC0A8D6" w14:textId="42EB745E" w:rsidR="006406C7" w:rsidRDefault="006406C7" w:rsidP="00E40667">
      <w:pPr>
        <w:widowControl/>
        <w:spacing w:beforeLines="50" w:before="156" w:after="120"/>
        <w:rPr>
          <w:lang w:eastAsia="x-none"/>
        </w:rPr>
      </w:pPr>
      <w:r>
        <w:rPr>
          <w:rFonts w:hint="eastAsia"/>
          <w:lang w:val="en-GB"/>
        </w:rPr>
        <w:t>W</w:t>
      </w:r>
      <w:r>
        <w:rPr>
          <w:lang w:val="en-GB"/>
        </w:rPr>
        <w:t xml:space="preserve">ith respect to the FFS point, i.e. </w:t>
      </w:r>
      <w:r w:rsidRPr="00AA61D4">
        <w:rPr>
          <w:lang w:eastAsia="x-none"/>
        </w:rPr>
        <w:t>whether or not HARQ-ACK information corresponding to different PDSCHs scheduled by the DCI can be carried by different PUCCH(s)</w:t>
      </w:r>
      <w:r>
        <w:rPr>
          <w:lang w:eastAsia="x-none"/>
        </w:rPr>
        <w:t xml:space="preserve">, it was deprioritized </w:t>
      </w:r>
      <w:r w:rsidR="009D24BB">
        <w:rPr>
          <w:lang w:eastAsia="x-none"/>
        </w:rPr>
        <w:t>since</w:t>
      </w:r>
      <w:r>
        <w:rPr>
          <w:lang w:eastAsia="x-none"/>
        </w:rPr>
        <w:t xml:space="preserve"> RAN1#105-e meeting due to limited time</w:t>
      </w:r>
      <w:r w:rsidR="009D24BB">
        <w:rPr>
          <w:lang w:eastAsia="x-none"/>
        </w:rPr>
        <w:t xml:space="preserve"> or input</w:t>
      </w:r>
      <w:r>
        <w:rPr>
          <w:lang w:eastAsia="x-none"/>
        </w:rPr>
        <w:t xml:space="preserve">. </w:t>
      </w:r>
    </w:p>
    <w:p w14:paraId="2619E6D8" w14:textId="30B2157C" w:rsidR="006406C7" w:rsidRDefault="006406C7" w:rsidP="006406C7">
      <w:pPr>
        <w:rPr>
          <w:lang w:val="en-GB"/>
        </w:rPr>
      </w:pPr>
      <w:r>
        <w:t xml:space="preserve">From our perspective, </w:t>
      </w:r>
      <w:r>
        <w:rPr>
          <w:lang w:val="en-GB"/>
        </w:rPr>
        <w:t xml:space="preserve">it is beneficial to report HARQ-ACK information corresponding to different PDSCHs scheduled by a DCI on different PUCCH(s), since it can help to decrease the feedback delay for PDSCH(s) transmitted earlier, </w:t>
      </w:r>
      <w:r w:rsidR="009D24BB">
        <w:rPr>
          <w:lang w:val="en-GB"/>
        </w:rPr>
        <w:t>especially for smaller SCS, e.g. 120 kHz SCS</w:t>
      </w:r>
      <w:r>
        <w:rPr>
          <w:lang w:val="en-GB"/>
        </w:rPr>
        <w:t xml:space="preserve">. </w:t>
      </w:r>
    </w:p>
    <w:p w14:paraId="4AB9C2C9" w14:textId="72F6B75E" w:rsidR="006406C7" w:rsidRPr="0075400D" w:rsidRDefault="006406C7" w:rsidP="006406C7">
      <w:pPr>
        <w:pStyle w:val="a4"/>
        <w:rPr>
          <w:rFonts w:cs="Times New Roman"/>
          <w:szCs w:val="20"/>
        </w:rPr>
      </w:pPr>
      <w:bookmarkStart w:id="43" w:name="_Ref6847540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C247BB">
        <w:rPr>
          <w:rFonts w:cs="Times New Roman"/>
          <w:noProof/>
          <w:szCs w:val="20"/>
        </w:rPr>
        <w:t>13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multi-PDSCH scheduling, support reporting HARQ-ACK information corresponding to different PDSCHs scheduled by a DCI on different PUCCH(s).</w:t>
      </w:r>
      <w:bookmarkEnd w:id="43"/>
    </w:p>
    <w:p w14:paraId="53727C73" w14:textId="77777777" w:rsidR="006406C7" w:rsidRDefault="006406C7" w:rsidP="006406C7">
      <w:r>
        <w:object w:dxaOrig="9581" w:dyaOrig="4471" w14:anchorId="21C9796A">
          <v:shape id="_x0000_i1029" type="#_x0000_t75" style="width:452.95pt;height:210.65pt" o:ole="">
            <v:imagedata r:id="rId17" o:title=""/>
          </v:shape>
          <o:OLEObject Type="Embed" ProgID="Visio.Drawing.15" ShapeID="_x0000_i1029" DrawAspect="Content" ObjectID="_1697641722" r:id="rId18"/>
        </w:object>
      </w:r>
    </w:p>
    <w:p w14:paraId="6A1D230A" w14:textId="253044B5" w:rsidR="006406C7" w:rsidRDefault="006406C7" w:rsidP="006406C7">
      <w:pPr>
        <w:pStyle w:val="a4"/>
        <w:jc w:val="center"/>
      </w:pPr>
      <w:bookmarkStart w:id="44" w:name="_Ref68253152"/>
      <w:r>
        <w:t xml:space="preserve">Figure </w:t>
      </w:r>
      <w:r>
        <w:fldChar w:fldCharType="begin"/>
      </w:r>
      <w:r>
        <w:instrText xml:space="preserve"> SEQ Figure \* ARABIC </w:instrText>
      </w:r>
      <w:r>
        <w:fldChar w:fldCharType="separate"/>
      </w:r>
      <w:r w:rsidR="00AF07F1">
        <w:rPr>
          <w:noProof/>
        </w:rPr>
        <w:t>3</w:t>
      </w:r>
      <w:r>
        <w:fldChar w:fldCharType="end"/>
      </w:r>
      <w:bookmarkEnd w:id="44"/>
      <w:r>
        <w:t xml:space="preserve"> R</w:t>
      </w:r>
      <w:r w:rsidRPr="00A32763">
        <w:t xml:space="preserve">eporting HARQ-ACK </w:t>
      </w:r>
      <w:r>
        <w:t>for</w:t>
      </w:r>
      <w:r w:rsidRPr="00A32763">
        <w:t xml:space="preserve"> different </w:t>
      </w:r>
      <w:r>
        <w:t xml:space="preserve">subset of </w:t>
      </w:r>
      <w:r w:rsidRPr="00A32763">
        <w:t>PDSCHs scheduled by a DCI on different PUCCH</w:t>
      </w:r>
      <w:r>
        <w:t>s</w:t>
      </w:r>
    </w:p>
    <w:p w14:paraId="7AD6199C" w14:textId="254FD31F" w:rsidR="006406C7" w:rsidRDefault="006406C7" w:rsidP="006406C7">
      <w:pPr>
        <w:rPr>
          <w:lang w:val="en-GB"/>
        </w:rPr>
      </w:pPr>
      <w:r>
        <w:rPr>
          <w:rFonts w:hint="eastAsia"/>
          <w:lang w:val="en-GB"/>
        </w:rPr>
        <w:t>W</w:t>
      </w:r>
      <w:r>
        <w:rPr>
          <w:lang w:val="en-GB"/>
        </w:rPr>
        <w:t xml:space="preserve">hen reporting HARQ-ACK information corresponding to different PDSCHs scheduled by a DCI on different PUCCH(s), the PDSCHs scheduled by a single DL DCI can be divided into </w:t>
      </w:r>
      <w:r w:rsidR="009D24BB">
        <w:rPr>
          <w:lang w:val="en-GB"/>
        </w:rPr>
        <w:t>two or more</w:t>
      </w:r>
      <w:r>
        <w:rPr>
          <w:lang w:val="en-GB"/>
        </w:rPr>
        <w:t xml:space="preserve"> subsets based on some predefined rule(s) or dynamic indication in the DCI, and HARQ-ACK feedback for each subset of PDSCH(s) can be carried on a different PUCCH, as illustrated in </w:t>
      </w:r>
      <w:r>
        <w:rPr>
          <w:lang w:val="en-GB"/>
        </w:rPr>
        <w:fldChar w:fldCharType="begin"/>
      </w:r>
      <w:r>
        <w:rPr>
          <w:lang w:val="en-GB"/>
        </w:rPr>
        <w:instrText xml:space="preserve"> REF _Ref68253152 \h </w:instrText>
      </w:r>
      <w:r>
        <w:rPr>
          <w:lang w:val="en-GB"/>
        </w:rPr>
      </w:r>
      <w:r>
        <w:rPr>
          <w:lang w:val="en-GB"/>
        </w:rPr>
        <w:fldChar w:fldCharType="separate"/>
      </w:r>
      <w:r w:rsidR="00AF07F1">
        <w:t xml:space="preserve">Figure </w:t>
      </w:r>
      <w:r w:rsidR="00AF07F1">
        <w:rPr>
          <w:noProof/>
        </w:rPr>
        <w:t>3</w:t>
      </w:r>
      <w:r>
        <w:rPr>
          <w:lang w:val="en-GB"/>
        </w:rPr>
        <w:fldChar w:fldCharType="end"/>
      </w:r>
      <w:r>
        <w:rPr>
          <w:lang w:val="en-GB"/>
        </w:rPr>
        <w:t>. How to divide the PDSCHs scheduled by a single DL DCI, as well as indicate or determine more than one PUCCH, should be studied further.</w:t>
      </w:r>
    </w:p>
    <w:p w14:paraId="02A173DB" w14:textId="4206E621" w:rsidR="006406C7" w:rsidRDefault="006406C7" w:rsidP="006406C7">
      <w:pPr>
        <w:pStyle w:val="a4"/>
        <w:jc w:val="both"/>
        <w:rPr>
          <w:rFonts w:cs="Times New Roman"/>
          <w:szCs w:val="20"/>
        </w:rPr>
      </w:pPr>
      <w:bookmarkStart w:id="45" w:name="_Ref68475411"/>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C247BB">
        <w:rPr>
          <w:rFonts w:cs="Times New Roman"/>
          <w:noProof/>
          <w:szCs w:val="20"/>
        </w:rPr>
        <w:t>14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reporting HARQ-ACK feedback on different PUCCHs, further study how to divide the PDSCHs scheduled by a single DL DCI, as well as indicate or determine more than one PUCCH carrying HARQ-ACK feedback.</w:t>
      </w:r>
      <w:bookmarkEnd w:id="45"/>
    </w:p>
    <w:p w14:paraId="3E6439C9" w14:textId="31A7D0F3" w:rsidR="00327A33" w:rsidRPr="008E4CB9" w:rsidRDefault="0011187B" w:rsidP="00327A33">
      <w:pPr>
        <w:pStyle w:val="3"/>
        <w:spacing w:before="120" w:after="120"/>
        <w:rPr>
          <w:sz w:val="24"/>
          <w:szCs w:val="24"/>
        </w:rPr>
      </w:pPr>
      <w:r>
        <w:rPr>
          <w:sz w:val="24"/>
          <w:szCs w:val="24"/>
        </w:rPr>
        <w:t>3</w:t>
      </w:r>
      <w:r w:rsidR="00327A33" w:rsidRPr="00A93EC8">
        <w:rPr>
          <w:rFonts w:hint="eastAsia"/>
          <w:sz w:val="24"/>
          <w:szCs w:val="24"/>
        </w:rPr>
        <w:t>.</w:t>
      </w:r>
      <w:r w:rsidR="00327A33">
        <w:rPr>
          <w:sz w:val="24"/>
          <w:szCs w:val="24"/>
        </w:rPr>
        <w:t>2</w:t>
      </w:r>
      <w:r w:rsidR="00327A33" w:rsidRPr="00A93EC8">
        <w:rPr>
          <w:rFonts w:hint="eastAsia"/>
          <w:sz w:val="24"/>
          <w:szCs w:val="24"/>
        </w:rPr>
        <w:t>.</w:t>
      </w:r>
      <w:r w:rsidR="006406C7">
        <w:rPr>
          <w:sz w:val="24"/>
          <w:szCs w:val="24"/>
        </w:rPr>
        <w:t>2</w:t>
      </w:r>
      <w:r w:rsidR="006406C7" w:rsidRPr="00A93EC8">
        <w:rPr>
          <w:rFonts w:hint="eastAsia"/>
          <w:sz w:val="24"/>
          <w:szCs w:val="24"/>
        </w:rPr>
        <w:t xml:space="preserve"> </w:t>
      </w:r>
      <w:r w:rsidR="00327A33">
        <w:rPr>
          <w:sz w:val="24"/>
          <w:szCs w:val="24"/>
        </w:rPr>
        <w:t>Type-1</w:t>
      </w:r>
      <w:r w:rsidR="00327A33" w:rsidRPr="008E4CB9">
        <w:rPr>
          <w:sz w:val="24"/>
          <w:szCs w:val="24"/>
        </w:rPr>
        <w:t xml:space="preserve"> </w:t>
      </w:r>
      <w:r w:rsidR="00327A33" w:rsidRPr="008E4CB9">
        <w:rPr>
          <w:rFonts w:hint="eastAsia"/>
          <w:sz w:val="24"/>
          <w:szCs w:val="24"/>
        </w:rPr>
        <w:t>HARQ</w:t>
      </w:r>
      <w:r w:rsidR="00327A33" w:rsidRPr="008E4CB9">
        <w:rPr>
          <w:sz w:val="24"/>
          <w:szCs w:val="24"/>
        </w:rPr>
        <w:t>-ACK codebook</w:t>
      </w:r>
    </w:p>
    <w:p w14:paraId="2609BB0C" w14:textId="77777777" w:rsidR="00327A33" w:rsidRPr="00192D30" w:rsidRDefault="00327A33" w:rsidP="00327A33">
      <w:pPr>
        <w:widowControl/>
        <w:spacing w:after="120"/>
        <w:rPr>
          <w:rFonts w:cs="Times New Roman"/>
          <w:kern w:val="0"/>
          <w:szCs w:val="20"/>
        </w:rPr>
      </w:pPr>
      <w:r>
        <w:rPr>
          <w:rFonts w:cs="Times New Roman"/>
          <w:kern w:val="0"/>
          <w:szCs w:val="20"/>
        </w:rPr>
        <w:t>T</w:t>
      </w:r>
      <w:r w:rsidRPr="00192D30">
        <w:rPr>
          <w:rFonts w:cs="Times New Roman"/>
          <w:kern w:val="0"/>
          <w:szCs w:val="20"/>
        </w:rPr>
        <w:t xml:space="preserve">ime domain bundling is an efficient way to reduce the HARQ-ACK codebook size, and when it could be combined with </w:t>
      </w:r>
      <w:r>
        <w:rPr>
          <w:rFonts w:cs="Times New Roman"/>
          <w:kern w:val="0"/>
          <w:szCs w:val="20"/>
        </w:rPr>
        <w:t>Type-1</w:t>
      </w:r>
      <w:r w:rsidRPr="00192D30">
        <w:rPr>
          <w:rFonts w:cs="Times New Roman"/>
          <w:kern w:val="0"/>
          <w:szCs w:val="20"/>
        </w:rPr>
        <w:t xml:space="preserve"> codebook, the codebook size can be controlled based on configurable bundling granularity while keeping semi-static. So it is beneficial to study </w:t>
      </w:r>
      <w:r>
        <w:rPr>
          <w:rFonts w:cs="Times New Roman"/>
          <w:kern w:val="0"/>
          <w:szCs w:val="20"/>
        </w:rPr>
        <w:t>Type-1</w:t>
      </w:r>
      <w:r w:rsidRPr="00192D30">
        <w:rPr>
          <w:rFonts w:cs="Times New Roman"/>
          <w:kern w:val="0"/>
          <w:szCs w:val="20"/>
        </w:rPr>
        <w:t xml:space="preserve"> codebook </w:t>
      </w:r>
      <w:r>
        <w:rPr>
          <w:rFonts w:cs="Times New Roman"/>
          <w:kern w:val="0"/>
          <w:szCs w:val="20"/>
        </w:rPr>
        <w:t>in conjunction</w:t>
      </w:r>
      <w:r w:rsidRPr="00192D30">
        <w:rPr>
          <w:rFonts w:cs="Times New Roman"/>
          <w:kern w:val="0"/>
          <w:szCs w:val="20"/>
        </w:rPr>
        <w:t xml:space="preserve"> with time domain bundling.</w:t>
      </w:r>
    </w:p>
    <w:p w14:paraId="2C56475E" w14:textId="57158622" w:rsidR="00327A33" w:rsidRDefault="00327A33" w:rsidP="00327A33">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time domain </w:t>
      </w:r>
      <w:r w:rsidR="005B6F81">
        <w:rPr>
          <w:rFonts w:cs="Times New Roman"/>
          <w:kern w:val="0"/>
          <w:szCs w:val="20"/>
        </w:rPr>
        <w:t>bundling</w:t>
      </w:r>
      <w:r>
        <w:rPr>
          <w:rFonts w:cs="Times New Roman"/>
          <w:kern w:val="0"/>
          <w:szCs w:val="20"/>
        </w:rPr>
        <w:t xml:space="preserve"> for Type-1 codebook when multi-PDSCH scheduling is configured, </w:t>
      </w:r>
      <w:r w:rsidR="000F0CE3">
        <w:rPr>
          <w:rFonts w:cs="Times New Roman"/>
          <w:kern w:val="0"/>
          <w:szCs w:val="20"/>
        </w:rPr>
        <w:t>three</w:t>
      </w:r>
      <w:r>
        <w:rPr>
          <w:rFonts w:cs="Times New Roman"/>
          <w:kern w:val="0"/>
          <w:szCs w:val="20"/>
        </w:rPr>
        <w:t xml:space="preserve"> alternatives can be identified.</w:t>
      </w:r>
    </w:p>
    <w:p w14:paraId="04FCA496" w14:textId="41874050" w:rsidR="00327A33" w:rsidRDefault="00327A33" w:rsidP="00851E34">
      <w:pPr>
        <w:widowControl/>
        <w:numPr>
          <w:ilvl w:val="0"/>
          <w:numId w:val="15"/>
        </w:numPr>
        <w:spacing w:after="160" w:line="259" w:lineRule="auto"/>
        <w:contextualSpacing/>
        <w:jc w:val="left"/>
        <w:rPr>
          <w:rFonts w:eastAsia="宋体" w:cs="Times New Roman"/>
          <w:bCs/>
          <w:kern w:val="0"/>
          <w:szCs w:val="20"/>
          <w:lang w:val="en-GB" w:eastAsia="en-US"/>
        </w:rPr>
      </w:pPr>
      <w:r w:rsidRPr="009F220C">
        <w:rPr>
          <w:rFonts w:eastAsia="宋体" w:cs="Times New Roman"/>
          <w:b/>
          <w:bCs/>
          <w:kern w:val="0"/>
          <w:szCs w:val="20"/>
          <w:lang w:val="en-GB" w:eastAsia="en-US"/>
        </w:rPr>
        <w:t>Alt. 1:</w:t>
      </w:r>
      <w:r>
        <w:rPr>
          <w:rFonts w:eastAsia="宋体" w:cs="Times New Roman"/>
          <w:b/>
          <w:bCs/>
          <w:kern w:val="0"/>
          <w:szCs w:val="20"/>
          <w:lang w:val="en-GB" w:eastAsia="en-US"/>
        </w:rPr>
        <w:t xml:space="preserve"> </w:t>
      </w:r>
      <w:r>
        <w:rPr>
          <w:rFonts w:eastAsia="宋体" w:cs="Times New Roman"/>
          <w:bCs/>
          <w:kern w:val="0"/>
          <w:szCs w:val="20"/>
          <w:lang w:val="en-GB" w:eastAsia="en-US"/>
        </w:rPr>
        <w:t xml:space="preserve">HARQ-ACK information corresponding to all valid PDSCH(s) scheduled by a DCI, each of which does not collide with any semi-static UL symbol, by indicating a row in the TDRA table can be bundled into a HARQ-ACK bit (or two HARQ-ACK bits if two codewords are enabled). When determining the set of occasions for constructing the Type-1 codebook, the last SLIV configured in each row, or the last valid SLIV without collision with any semi-static UL symbol in each row, can be considered for SLIV grouping. Thus the legacy pseudo code for SLIV grouping can be reused, where there is only a SLIV considered for each row, and each row will be mapped to one and only one occasion in the set of occasions. If one row corresponding to an occasion </w:t>
      </w:r>
      <w:r w:rsidR="00762717">
        <w:rPr>
          <w:rFonts w:eastAsia="宋体" w:cs="Times New Roman"/>
          <w:bCs/>
          <w:kern w:val="0"/>
          <w:szCs w:val="20"/>
          <w:lang w:val="en-GB" w:eastAsia="en-US"/>
        </w:rPr>
        <w:t xml:space="preserve">is </w:t>
      </w:r>
      <w:proofErr w:type="gramStart"/>
      <w:r>
        <w:rPr>
          <w:rFonts w:eastAsia="宋体" w:cs="Times New Roman"/>
          <w:bCs/>
          <w:kern w:val="0"/>
          <w:szCs w:val="20"/>
          <w:lang w:val="en-GB" w:eastAsia="en-US"/>
        </w:rPr>
        <w:t>scheduled actually, the</w:t>
      </w:r>
      <w:proofErr w:type="gramEnd"/>
      <w:r>
        <w:rPr>
          <w:rFonts w:eastAsia="宋体" w:cs="Times New Roman"/>
          <w:bCs/>
          <w:kern w:val="0"/>
          <w:szCs w:val="20"/>
          <w:lang w:val="en-GB" w:eastAsia="en-US"/>
        </w:rPr>
        <w:t xml:space="preserve"> HARQ-ACK bit(s) corresponding to the occasion will be set according to decoding results of each valid PDSCH of the scheduled row, where binary AND operation can be performed based on these decoding results.</w:t>
      </w:r>
    </w:p>
    <w:p w14:paraId="4733559D" w14:textId="04BAA7BD" w:rsidR="008060FE" w:rsidRPr="00392190" w:rsidRDefault="008060FE" w:rsidP="00392190">
      <w:pPr>
        <w:widowControl/>
        <w:numPr>
          <w:ilvl w:val="0"/>
          <w:numId w:val="15"/>
        </w:numPr>
        <w:spacing w:after="160" w:line="259" w:lineRule="auto"/>
        <w:contextualSpacing/>
        <w:jc w:val="left"/>
        <w:rPr>
          <w:rFonts w:eastAsia="宋体" w:cs="Times New Roman"/>
          <w:bCs/>
          <w:kern w:val="0"/>
          <w:szCs w:val="20"/>
          <w:lang w:val="en-GB" w:eastAsia="en-US"/>
        </w:rPr>
      </w:pPr>
      <w:r w:rsidRPr="009F220C">
        <w:rPr>
          <w:rFonts w:eastAsia="宋体" w:cs="Times New Roman"/>
          <w:b/>
          <w:bCs/>
          <w:kern w:val="0"/>
          <w:szCs w:val="20"/>
          <w:lang w:val="en-GB" w:eastAsia="en-US"/>
        </w:rPr>
        <w:lastRenderedPageBreak/>
        <w:t xml:space="preserve">Alt. </w:t>
      </w:r>
      <w:r w:rsidR="00FD6C94">
        <w:rPr>
          <w:rFonts w:eastAsia="宋体" w:cs="Times New Roman"/>
          <w:b/>
          <w:bCs/>
          <w:kern w:val="0"/>
          <w:szCs w:val="20"/>
          <w:lang w:val="en-GB" w:eastAsia="en-US"/>
        </w:rPr>
        <w:t>2</w:t>
      </w:r>
      <w:r w:rsidRPr="009F220C">
        <w:rPr>
          <w:rFonts w:eastAsia="宋体" w:cs="Times New Roman"/>
          <w:b/>
          <w:bCs/>
          <w:kern w:val="0"/>
          <w:szCs w:val="20"/>
          <w:lang w:val="en-GB" w:eastAsia="en-US"/>
        </w:rPr>
        <w:t>:</w:t>
      </w:r>
      <w:r>
        <w:rPr>
          <w:rFonts w:eastAsia="宋体" w:cs="Times New Roman"/>
          <w:b/>
          <w:bCs/>
          <w:kern w:val="0"/>
          <w:szCs w:val="20"/>
          <w:lang w:val="en-GB" w:eastAsia="en-US"/>
        </w:rPr>
        <w:t xml:space="preserve"> </w:t>
      </w:r>
      <w:r>
        <w:rPr>
          <w:rFonts w:eastAsia="宋体" w:cs="Times New Roman"/>
          <w:bCs/>
          <w:kern w:val="0"/>
          <w:szCs w:val="20"/>
          <w:lang w:val="en-GB" w:eastAsia="en-US"/>
        </w:rPr>
        <w:t xml:space="preserve">HARQ-ACK information corresponding </w:t>
      </w:r>
      <w:r w:rsidR="00FD6C94">
        <w:rPr>
          <w:rFonts w:eastAsia="宋体" w:cs="Times New Roman"/>
          <w:bCs/>
          <w:kern w:val="0"/>
          <w:szCs w:val="20"/>
          <w:lang w:val="en-GB" w:eastAsia="en-US"/>
        </w:rPr>
        <w:t xml:space="preserve">a subset of </w:t>
      </w:r>
      <w:r>
        <w:rPr>
          <w:rFonts w:eastAsia="宋体" w:cs="Times New Roman"/>
          <w:bCs/>
          <w:kern w:val="0"/>
          <w:szCs w:val="20"/>
          <w:lang w:val="en-GB" w:eastAsia="en-US"/>
        </w:rPr>
        <w:t>valid PDSCHs</w:t>
      </w:r>
      <w:r w:rsidR="00FD6C94">
        <w:rPr>
          <w:rFonts w:eastAsia="宋体" w:cs="Times New Roman"/>
          <w:bCs/>
          <w:kern w:val="0"/>
          <w:szCs w:val="20"/>
          <w:lang w:val="en-GB" w:eastAsia="en-US"/>
        </w:rPr>
        <w:t>, which is divided from the set of valid PDSCHs</w:t>
      </w:r>
      <w:r>
        <w:rPr>
          <w:rFonts w:eastAsia="宋体" w:cs="Times New Roman"/>
          <w:bCs/>
          <w:kern w:val="0"/>
          <w:szCs w:val="20"/>
          <w:lang w:val="en-GB" w:eastAsia="en-US"/>
        </w:rPr>
        <w:t xml:space="preserve"> scheduled by a DCI</w:t>
      </w:r>
      <w:r w:rsidR="00FD6C94">
        <w:rPr>
          <w:rFonts w:eastAsia="宋体" w:cs="Times New Roman"/>
          <w:bCs/>
          <w:kern w:val="0"/>
          <w:szCs w:val="20"/>
          <w:lang w:val="en-GB" w:eastAsia="en-US"/>
        </w:rPr>
        <w:t xml:space="preserve"> </w:t>
      </w:r>
      <w:r>
        <w:rPr>
          <w:rFonts w:eastAsia="宋体" w:cs="Times New Roman"/>
          <w:bCs/>
          <w:kern w:val="0"/>
          <w:szCs w:val="20"/>
          <w:lang w:val="en-GB" w:eastAsia="en-US"/>
        </w:rPr>
        <w:t xml:space="preserve">by indicating a row in the TDRA table can be bundled into a HARQ-ACK bit (or two HARQ-ACK bits if two codewords are enabled). </w:t>
      </w:r>
      <w:r w:rsidR="00FD6C94">
        <w:rPr>
          <w:rFonts w:eastAsia="宋体" w:cs="Times New Roman"/>
          <w:bCs/>
          <w:kern w:val="0"/>
          <w:szCs w:val="20"/>
          <w:lang w:val="en-GB" w:eastAsia="en-US"/>
        </w:rPr>
        <w:t xml:space="preserve">Each valid PDSCH does not collide with any semi-static UL symbol. </w:t>
      </w:r>
      <w:r>
        <w:rPr>
          <w:rFonts w:eastAsia="宋体" w:cs="Times New Roman"/>
          <w:bCs/>
          <w:kern w:val="0"/>
          <w:szCs w:val="20"/>
          <w:lang w:val="en-GB" w:eastAsia="en-US"/>
        </w:rPr>
        <w:t>When determining the set of occasions for constructing the Type-1 codebook, the last SLIV</w:t>
      </w:r>
      <w:r w:rsidR="00A81E36">
        <w:rPr>
          <w:rFonts w:eastAsia="宋体" w:cs="Times New Roman"/>
          <w:bCs/>
          <w:kern w:val="0"/>
          <w:szCs w:val="20"/>
          <w:lang w:val="en-GB" w:eastAsia="en-US"/>
        </w:rPr>
        <w:t xml:space="preserve"> or the last valid SLIV</w:t>
      </w:r>
      <w:r>
        <w:rPr>
          <w:rFonts w:eastAsia="宋体" w:cs="Times New Roman"/>
          <w:bCs/>
          <w:kern w:val="0"/>
          <w:szCs w:val="20"/>
          <w:lang w:val="en-GB" w:eastAsia="en-US"/>
        </w:rPr>
        <w:t xml:space="preserve"> </w:t>
      </w:r>
      <w:r w:rsidR="00FD6C94">
        <w:rPr>
          <w:rFonts w:eastAsia="宋体" w:cs="Times New Roman"/>
          <w:bCs/>
          <w:kern w:val="0"/>
          <w:szCs w:val="20"/>
          <w:lang w:val="en-GB" w:eastAsia="en-US"/>
        </w:rPr>
        <w:t xml:space="preserve">from a subset of SLIVs, which corresponds to a </w:t>
      </w:r>
      <w:r w:rsidR="00132160">
        <w:rPr>
          <w:rFonts w:eastAsia="宋体" w:cs="Times New Roman"/>
          <w:bCs/>
          <w:kern w:val="0"/>
          <w:szCs w:val="20"/>
          <w:lang w:val="en-GB" w:eastAsia="en-US"/>
        </w:rPr>
        <w:t>sub-row</w:t>
      </w:r>
      <w:r w:rsidR="00FD6C94">
        <w:rPr>
          <w:rFonts w:eastAsia="宋体" w:cs="Times New Roman"/>
          <w:bCs/>
          <w:kern w:val="0"/>
          <w:szCs w:val="20"/>
          <w:lang w:val="en-GB" w:eastAsia="en-US"/>
        </w:rPr>
        <w:t xml:space="preserve"> of each row, and </w:t>
      </w:r>
      <w:r w:rsidR="00C67135">
        <w:rPr>
          <w:rFonts w:eastAsia="宋体" w:cs="Times New Roman"/>
          <w:bCs/>
          <w:kern w:val="0"/>
          <w:szCs w:val="20"/>
          <w:lang w:val="en-GB" w:eastAsia="en-US"/>
        </w:rPr>
        <w:t xml:space="preserve">corresponds </w:t>
      </w:r>
      <w:r w:rsidR="00FD6C94">
        <w:rPr>
          <w:rFonts w:eastAsia="宋体" w:cs="Times New Roman"/>
          <w:bCs/>
          <w:kern w:val="0"/>
          <w:szCs w:val="20"/>
          <w:lang w:val="en-GB" w:eastAsia="en-US"/>
        </w:rPr>
        <w:t xml:space="preserve">to a subset of valid PDSCHs, </w:t>
      </w:r>
      <w:r>
        <w:rPr>
          <w:rFonts w:eastAsia="宋体" w:cs="Times New Roman"/>
          <w:bCs/>
          <w:kern w:val="0"/>
          <w:szCs w:val="20"/>
          <w:lang w:val="en-GB" w:eastAsia="en-US"/>
        </w:rPr>
        <w:t xml:space="preserve">can be considered for SLIV grouping. </w:t>
      </w:r>
      <w:r w:rsidR="00C67135">
        <w:rPr>
          <w:rFonts w:eastAsia="宋体" w:cs="Times New Roman"/>
          <w:bCs/>
          <w:kern w:val="0"/>
          <w:szCs w:val="20"/>
          <w:lang w:val="en-GB" w:eastAsia="en-US"/>
        </w:rPr>
        <w:t>To be more specific, for each combination (row, K1) from all combinations of the configured K1 values and the configured rows of the TDRA table, the</w:t>
      </w:r>
      <w:r w:rsidR="00132160">
        <w:rPr>
          <w:rFonts w:eastAsia="宋体" w:cs="Times New Roman"/>
          <w:bCs/>
          <w:kern w:val="0"/>
          <w:szCs w:val="20"/>
          <w:lang w:val="en-GB" w:eastAsia="en-US"/>
        </w:rPr>
        <w:t xml:space="preserve"> row </w:t>
      </w:r>
      <w:r w:rsidR="00C67135">
        <w:rPr>
          <w:rFonts w:eastAsia="宋体" w:cs="Times New Roman"/>
          <w:bCs/>
          <w:kern w:val="0"/>
          <w:szCs w:val="20"/>
          <w:lang w:val="en-GB" w:eastAsia="en-US"/>
        </w:rPr>
        <w:t xml:space="preserve">for the combination </w:t>
      </w:r>
      <w:r w:rsidR="00132160">
        <w:rPr>
          <w:rFonts w:eastAsia="宋体" w:cs="Times New Roman"/>
          <w:bCs/>
          <w:kern w:val="0"/>
          <w:szCs w:val="20"/>
          <w:lang w:val="en-GB" w:eastAsia="en-US"/>
        </w:rPr>
        <w:t xml:space="preserve">will be divided into one or more sub-rows based on predefined rule, e.g. each M consecutive SLIVs configured in </w:t>
      </w:r>
      <w:r w:rsidR="00C67135">
        <w:rPr>
          <w:rFonts w:eastAsia="宋体" w:cs="Times New Roman"/>
          <w:bCs/>
          <w:kern w:val="0"/>
          <w:szCs w:val="20"/>
          <w:lang w:val="en-GB" w:eastAsia="en-US"/>
        </w:rPr>
        <w:t>the</w:t>
      </w:r>
      <w:r w:rsidR="00132160">
        <w:rPr>
          <w:rFonts w:eastAsia="宋体" w:cs="Times New Roman"/>
          <w:bCs/>
          <w:kern w:val="0"/>
          <w:szCs w:val="20"/>
          <w:lang w:val="en-GB" w:eastAsia="en-US"/>
        </w:rPr>
        <w:t xml:space="preserve"> row will be divided into one </w:t>
      </w:r>
      <w:r w:rsidR="00C67135">
        <w:rPr>
          <w:rFonts w:eastAsia="宋体" w:cs="Times New Roman"/>
          <w:bCs/>
          <w:kern w:val="0"/>
          <w:szCs w:val="20"/>
          <w:lang w:val="en-GB" w:eastAsia="en-US"/>
        </w:rPr>
        <w:t>sub-row</w:t>
      </w:r>
      <w:r w:rsidR="00132160">
        <w:rPr>
          <w:rFonts w:eastAsia="宋体" w:cs="Times New Roman"/>
          <w:bCs/>
          <w:kern w:val="0"/>
          <w:szCs w:val="20"/>
          <w:lang w:val="en-GB" w:eastAsia="en-US"/>
        </w:rPr>
        <w:t xml:space="preserve">, then an effective K1 will be determined for each </w:t>
      </w:r>
      <w:r w:rsidR="00C67135">
        <w:rPr>
          <w:rFonts w:eastAsia="宋体" w:cs="Times New Roman"/>
          <w:bCs/>
          <w:kern w:val="0"/>
          <w:szCs w:val="20"/>
          <w:lang w:val="en-GB" w:eastAsia="en-US"/>
        </w:rPr>
        <w:t>sub-row based on the K1 for the combination, resulting in one or more combination</w:t>
      </w:r>
      <w:r w:rsidR="00762717">
        <w:rPr>
          <w:rFonts w:eastAsia="宋体" w:cs="Times New Roman"/>
          <w:bCs/>
          <w:kern w:val="0"/>
          <w:szCs w:val="20"/>
          <w:lang w:val="en-GB" w:eastAsia="en-US"/>
        </w:rPr>
        <w:t>s</w:t>
      </w:r>
      <w:r w:rsidR="00C67135">
        <w:rPr>
          <w:rFonts w:eastAsia="宋体" w:cs="Times New Roman"/>
          <w:bCs/>
          <w:kern w:val="0"/>
          <w:szCs w:val="20"/>
          <w:lang w:val="en-GB" w:eastAsia="en-US"/>
        </w:rPr>
        <w:t xml:space="preserve"> (sub-row, effective K1) for the combination</w:t>
      </w:r>
      <w:r w:rsidR="00132160">
        <w:rPr>
          <w:rFonts w:eastAsia="宋体" w:cs="Times New Roman"/>
          <w:bCs/>
          <w:kern w:val="0"/>
          <w:szCs w:val="20"/>
          <w:lang w:val="en-GB" w:eastAsia="en-US"/>
        </w:rPr>
        <w:t>.</w:t>
      </w:r>
      <w:r w:rsidR="00233682">
        <w:rPr>
          <w:rFonts w:eastAsia="宋体" w:cs="Times New Roman"/>
          <w:bCs/>
          <w:kern w:val="0"/>
          <w:szCs w:val="20"/>
          <w:lang w:val="en-GB" w:eastAsia="en-US"/>
        </w:rPr>
        <w:t xml:space="preserve"> </w:t>
      </w:r>
      <w:r w:rsidR="00C67135">
        <w:rPr>
          <w:rFonts w:eastAsia="宋体" w:cs="Times New Roman"/>
          <w:bCs/>
          <w:kern w:val="0"/>
          <w:szCs w:val="20"/>
          <w:lang w:val="en-GB" w:eastAsia="en-US"/>
        </w:rPr>
        <w:t>For the intersection of com</w:t>
      </w:r>
      <w:r w:rsidR="00762717">
        <w:rPr>
          <w:rFonts w:eastAsia="宋体" w:cs="Times New Roman"/>
          <w:bCs/>
          <w:kern w:val="0"/>
          <w:szCs w:val="20"/>
          <w:lang w:val="en-GB" w:eastAsia="en-US"/>
        </w:rPr>
        <w:t xml:space="preserve">binations (sub-row, effective K1), </w:t>
      </w:r>
      <w:r>
        <w:rPr>
          <w:rFonts w:eastAsia="宋体" w:cs="Times New Roman"/>
          <w:bCs/>
          <w:kern w:val="0"/>
          <w:szCs w:val="20"/>
          <w:lang w:val="en-GB" w:eastAsia="en-US"/>
        </w:rPr>
        <w:t xml:space="preserve">the legacy pseudo code for SLIV grouping can be reused, where there is only a SLIV considered for each </w:t>
      </w:r>
      <w:r w:rsidR="00762717">
        <w:rPr>
          <w:rFonts w:eastAsia="宋体" w:cs="Times New Roman"/>
          <w:bCs/>
          <w:kern w:val="0"/>
          <w:szCs w:val="20"/>
          <w:lang w:val="en-GB" w:eastAsia="en-US"/>
        </w:rPr>
        <w:t>sub-</w:t>
      </w:r>
      <w:r>
        <w:rPr>
          <w:rFonts w:eastAsia="宋体" w:cs="Times New Roman"/>
          <w:bCs/>
          <w:kern w:val="0"/>
          <w:szCs w:val="20"/>
          <w:lang w:val="en-GB" w:eastAsia="en-US"/>
        </w:rPr>
        <w:t xml:space="preserve">row, and each </w:t>
      </w:r>
      <w:r w:rsidR="00762717">
        <w:rPr>
          <w:rFonts w:eastAsia="宋体" w:cs="Times New Roman"/>
          <w:bCs/>
          <w:kern w:val="0"/>
          <w:szCs w:val="20"/>
          <w:lang w:val="en-GB" w:eastAsia="en-US"/>
        </w:rPr>
        <w:t>sub-</w:t>
      </w:r>
      <w:r>
        <w:rPr>
          <w:rFonts w:eastAsia="宋体" w:cs="Times New Roman"/>
          <w:bCs/>
          <w:kern w:val="0"/>
          <w:szCs w:val="20"/>
          <w:lang w:val="en-GB" w:eastAsia="en-US"/>
        </w:rPr>
        <w:t xml:space="preserve">row will be mapped to one and only one occasion in the set of occasions. If one </w:t>
      </w:r>
      <w:r w:rsidR="00762717">
        <w:rPr>
          <w:rFonts w:eastAsia="宋体" w:cs="Times New Roman"/>
          <w:bCs/>
          <w:kern w:val="0"/>
          <w:szCs w:val="20"/>
          <w:lang w:val="en-GB" w:eastAsia="en-US"/>
        </w:rPr>
        <w:t>sub-</w:t>
      </w:r>
      <w:r>
        <w:rPr>
          <w:rFonts w:eastAsia="宋体" w:cs="Times New Roman"/>
          <w:bCs/>
          <w:kern w:val="0"/>
          <w:szCs w:val="20"/>
          <w:lang w:val="en-GB" w:eastAsia="en-US"/>
        </w:rPr>
        <w:t xml:space="preserve">row corresponding to an occasion </w:t>
      </w:r>
      <w:r w:rsidR="00762717">
        <w:rPr>
          <w:rFonts w:eastAsia="宋体" w:cs="Times New Roman"/>
          <w:bCs/>
          <w:kern w:val="0"/>
          <w:szCs w:val="20"/>
          <w:lang w:val="en-GB" w:eastAsia="en-US"/>
        </w:rPr>
        <w:t>is</w:t>
      </w:r>
      <w:r>
        <w:rPr>
          <w:rFonts w:eastAsia="宋体" w:cs="Times New Roman"/>
          <w:bCs/>
          <w:kern w:val="0"/>
          <w:szCs w:val="20"/>
          <w:lang w:val="en-GB" w:eastAsia="en-US"/>
        </w:rPr>
        <w:t xml:space="preserve"> scheduled actually, the HARQ-ACK bit(s) corresponding to the occasion will be set according to decoding results of each valid PDSCH of the scheduled </w:t>
      </w:r>
      <w:r w:rsidR="00762717">
        <w:rPr>
          <w:rFonts w:eastAsia="宋体" w:cs="Times New Roman"/>
          <w:bCs/>
          <w:kern w:val="0"/>
          <w:szCs w:val="20"/>
          <w:lang w:val="en-GB" w:eastAsia="en-US"/>
        </w:rPr>
        <w:t>sub-</w:t>
      </w:r>
      <w:r>
        <w:rPr>
          <w:rFonts w:eastAsia="宋体" w:cs="Times New Roman"/>
          <w:bCs/>
          <w:kern w:val="0"/>
          <w:szCs w:val="20"/>
          <w:lang w:val="en-GB" w:eastAsia="en-US"/>
        </w:rPr>
        <w:t>row, where binary AND operation can be performed based on these decoding results.</w:t>
      </w:r>
    </w:p>
    <w:p w14:paraId="6B42D440" w14:textId="7CBB0571" w:rsidR="00327A33" w:rsidRDefault="00327A33" w:rsidP="00851E34">
      <w:pPr>
        <w:widowControl/>
        <w:numPr>
          <w:ilvl w:val="0"/>
          <w:numId w:val="15"/>
        </w:numPr>
        <w:spacing w:after="160" w:line="259" w:lineRule="auto"/>
        <w:contextualSpacing/>
        <w:jc w:val="left"/>
        <w:rPr>
          <w:rFonts w:eastAsia="宋体" w:cs="Times New Roman"/>
          <w:bCs/>
          <w:kern w:val="0"/>
          <w:szCs w:val="20"/>
          <w:lang w:val="en-GB" w:eastAsia="en-US"/>
        </w:rPr>
      </w:pPr>
      <w:r w:rsidRPr="009F220C">
        <w:rPr>
          <w:rFonts w:eastAsia="宋体" w:cs="Times New Roman"/>
          <w:b/>
          <w:bCs/>
          <w:kern w:val="0"/>
          <w:szCs w:val="20"/>
          <w:lang w:val="en-GB" w:eastAsia="en-US"/>
        </w:rPr>
        <w:t xml:space="preserve">Alt. </w:t>
      </w:r>
      <w:r w:rsidR="00FD6C94">
        <w:rPr>
          <w:rFonts w:eastAsia="宋体" w:cs="Times New Roman"/>
          <w:b/>
          <w:bCs/>
          <w:kern w:val="0"/>
          <w:szCs w:val="20"/>
          <w:lang w:val="en-GB" w:eastAsia="en-US"/>
        </w:rPr>
        <w:t>3</w:t>
      </w:r>
      <w:r w:rsidRPr="009F220C">
        <w:rPr>
          <w:rFonts w:eastAsia="宋体" w:cs="Times New Roman"/>
          <w:b/>
          <w:bCs/>
          <w:kern w:val="0"/>
          <w:szCs w:val="20"/>
          <w:lang w:val="en-GB" w:eastAsia="en-US"/>
        </w:rPr>
        <w:t xml:space="preserve">: </w:t>
      </w:r>
      <w:r w:rsidRPr="009F220C">
        <w:rPr>
          <w:rFonts w:eastAsia="宋体" w:cs="Times New Roman"/>
          <w:bCs/>
          <w:kern w:val="0"/>
          <w:szCs w:val="20"/>
          <w:lang w:val="en-GB" w:eastAsia="en-US"/>
        </w:rPr>
        <w:t xml:space="preserve">A </w:t>
      </w:r>
      <w:r>
        <w:rPr>
          <w:rFonts w:eastAsia="宋体" w:cs="Times New Roman"/>
          <w:bCs/>
          <w:kern w:val="0"/>
          <w:szCs w:val="20"/>
          <w:lang w:val="en-GB" w:eastAsia="en-US"/>
        </w:rPr>
        <w:t xml:space="preserve">set of occasions can be determined with the same </w:t>
      </w:r>
      <w:r w:rsidR="00BC12C2">
        <w:rPr>
          <w:rFonts w:eastAsia="宋体" w:cs="Times New Roman"/>
          <w:bCs/>
          <w:kern w:val="0"/>
          <w:szCs w:val="20"/>
          <w:lang w:val="en-GB" w:eastAsia="en-US"/>
        </w:rPr>
        <w:t xml:space="preserve">way </w:t>
      </w:r>
      <w:r>
        <w:rPr>
          <w:rFonts w:eastAsia="宋体" w:cs="Times New Roman"/>
          <w:bCs/>
          <w:kern w:val="0"/>
          <w:szCs w:val="20"/>
          <w:lang w:val="en-GB" w:eastAsia="en-US"/>
        </w:rPr>
        <w:t xml:space="preserve">as </w:t>
      </w:r>
      <w:r w:rsidR="00BC12C2">
        <w:rPr>
          <w:rFonts w:eastAsia="宋体" w:cs="Times New Roman"/>
          <w:bCs/>
          <w:kern w:val="0"/>
          <w:szCs w:val="20"/>
          <w:lang w:val="en-GB" w:eastAsia="en-US"/>
        </w:rPr>
        <w:t xml:space="preserve">the case where </w:t>
      </w:r>
      <w:r>
        <w:rPr>
          <w:rFonts w:eastAsia="宋体" w:cs="Times New Roman"/>
          <w:bCs/>
          <w:kern w:val="0"/>
          <w:szCs w:val="20"/>
          <w:lang w:val="en-GB" w:eastAsia="en-US"/>
        </w:rPr>
        <w:t xml:space="preserve">time domain bundling is not configured, </w:t>
      </w:r>
      <w:r w:rsidR="006B521C">
        <w:rPr>
          <w:rFonts w:eastAsia="宋体" w:cs="Times New Roman"/>
          <w:bCs/>
          <w:kern w:val="0"/>
          <w:szCs w:val="20"/>
          <w:lang w:val="en-GB" w:eastAsia="en-US"/>
        </w:rPr>
        <w:t xml:space="preserve">i.e., the set of occasions is determined based on a set of DL slots and a set of SLIVs corresponding to each DL slot belonging to the set of DL slots, </w:t>
      </w:r>
      <w:r>
        <w:rPr>
          <w:rFonts w:eastAsia="宋体" w:cs="Times New Roman"/>
          <w:bCs/>
          <w:kern w:val="0"/>
          <w:szCs w:val="20"/>
          <w:lang w:val="en-GB" w:eastAsia="en-US"/>
        </w:rPr>
        <w:t>then time domain bundling is performed across one or more neighbouring occasions, which can be regarded as a subset of occasions from the set of occasions. Regarding how to determine each subset of occasions for time domain bundling, two sub-alternatives can be identified further as follows.</w:t>
      </w:r>
    </w:p>
    <w:p w14:paraId="7DD57935" w14:textId="2DCCABB9" w:rsidR="00327A33" w:rsidRDefault="00327A33" w:rsidP="00851E34">
      <w:pPr>
        <w:widowControl/>
        <w:numPr>
          <w:ilvl w:val="1"/>
          <w:numId w:val="15"/>
        </w:numPr>
        <w:spacing w:after="160" w:line="259" w:lineRule="auto"/>
        <w:contextualSpacing/>
        <w:jc w:val="left"/>
        <w:rPr>
          <w:rFonts w:eastAsia="宋体" w:cs="Times New Roman"/>
          <w:bCs/>
          <w:iCs/>
          <w:kern w:val="0"/>
          <w:szCs w:val="20"/>
          <w:lang w:val="en-GB" w:eastAsia="en-US"/>
        </w:rPr>
      </w:pPr>
      <w:r w:rsidRPr="003E6645">
        <w:rPr>
          <w:rFonts w:eastAsia="宋体" w:cs="Times New Roman"/>
          <w:b/>
          <w:bCs/>
          <w:iCs/>
          <w:kern w:val="0"/>
          <w:szCs w:val="20"/>
          <w:lang w:val="en-GB" w:eastAsia="en-US"/>
        </w:rPr>
        <w:t xml:space="preserve">Alt. </w:t>
      </w:r>
      <w:r w:rsidR="00B51502">
        <w:rPr>
          <w:rFonts w:eastAsia="宋体" w:cs="Times New Roman"/>
          <w:b/>
          <w:bCs/>
          <w:iCs/>
          <w:kern w:val="0"/>
          <w:szCs w:val="20"/>
          <w:lang w:val="en-GB" w:eastAsia="en-US"/>
        </w:rPr>
        <w:t>3</w:t>
      </w:r>
      <w:r w:rsidRPr="003E6645">
        <w:rPr>
          <w:rFonts w:eastAsia="宋体" w:cs="Times New Roman"/>
          <w:b/>
          <w:bCs/>
          <w:iCs/>
          <w:kern w:val="0"/>
          <w:szCs w:val="20"/>
          <w:lang w:val="en-GB" w:eastAsia="en-US"/>
        </w:rPr>
        <w:t>-1:</w:t>
      </w:r>
      <w:r w:rsidRPr="003E6645">
        <w:rPr>
          <w:rFonts w:eastAsia="宋体" w:cs="Times New Roman"/>
          <w:bCs/>
          <w:iCs/>
          <w:kern w:val="0"/>
          <w:szCs w:val="20"/>
          <w:lang w:val="en-GB" w:eastAsia="en-US"/>
        </w:rPr>
        <w:t xml:space="preserve"> </w:t>
      </w:r>
      <w:r>
        <w:rPr>
          <w:rFonts w:eastAsia="宋体" w:cs="Times New Roman"/>
          <w:bCs/>
          <w:iCs/>
          <w:kern w:val="0"/>
          <w:szCs w:val="20"/>
          <w:lang w:val="en-GB" w:eastAsia="en-US"/>
        </w:rPr>
        <w:t>A subset of occasions are obtained from one or more occasions determined for a DL slot. For example, all occasions determined based on the set of SLIVs corresponding to a DL slot can be divided into a single subset of occasions, thus each DL slot is mapped to a subset. Alternatively, a granularity of N can be configured, and if the number of occasions determined based on the set of SLIVs corresponding to a DL slot is more than N, each N neighbouring occasions for the DL slot can be divided into a subset of occasions, otherwise, all occasions for the DL slot can be divided into a single subset of occasions.</w:t>
      </w:r>
    </w:p>
    <w:p w14:paraId="0197DE12" w14:textId="1FE4B2CC" w:rsidR="00327A33" w:rsidRPr="003E6645" w:rsidRDefault="00327A33" w:rsidP="00851E34">
      <w:pPr>
        <w:widowControl/>
        <w:numPr>
          <w:ilvl w:val="1"/>
          <w:numId w:val="15"/>
        </w:numPr>
        <w:spacing w:after="160" w:line="259" w:lineRule="auto"/>
        <w:contextualSpacing/>
        <w:jc w:val="left"/>
        <w:rPr>
          <w:rFonts w:eastAsia="宋体" w:cs="Times New Roman"/>
          <w:bCs/>
          <w:iCs/>
          <w:kern w:val="0"/>
          <w:szCs w:val="20"/>
          <w:lang w:val="en-GB" w:eastAsia="en-US"/>
        </w:rPr>
      </w:pPr>
      <w:r w:rsidRPr="003E6645">
        <w:rPr>
          <w:rFonts w:eastAsia="宋体" w:cs="Times New Roman" w:hint="eastAsia"/>
          <w:b/>
          <w:bCs/>
          <w:iCs/>
          <w:kern w:val="0"/>
          <w:szCs w:val="20"/>
          <w:lang w:val="en-GB"/>
        </w:rPr>
        <w:t>A</w:t>
      </w:r>
      <w:r w:rsidRPr="003E6645">
        <w:rPr>
          <w:rFonts w:eastAsia="宋体" w:cs="Times New Roman"/>
          <w:b/>
          <w:bCs/>
          <w:iCs/>
          <w:kern w:val="0"/>
          <w:szCs w:val="20"/>
          <w:lang w:val="en-GB"/>
        </w:rPr>
        <w:t xml:space="preserve">lt. </w:t>
      </w:r>
      <w:r w:rsidR="00B51502">
        <w:rPr>
          <w:rFonts w:eastAsia="宋体" w:cs="Times New Roman"/>
          <w:b/>
          <w:bCs/>
          <w:iCs/>
          <w:kern w:val="0"/>
          <w:szCs w:val="20"/>
          <w:lang w:val="en-GB"/>
        </w:rPr>
        <w:t>3</w:t>
      </w:r>
      <w:r w:rsidRPr="003E6645">
        <w:rPr>
          <w:rFonts w:eastAsia="宋体" w:cs="Times New Roman"/>
          <w:b/>
          <w:bCs/>
          <w:iCs/>
          <w:kern w:val="0"/>
          <w:szCs w:val="20"/>
          <w:lang w:val="en-GB"/>
        </w:rPr>
        <w:t>-2:</w:t>
      </w:r>
      <w:r>
        <w:rPr>
          <w:rFonts w:eastAsia="宋体" w:cs="Times New Roman"/>
          <w:bCs/>
          <w:iCs/>
          <w:kern w:val="0"/>
          <w:szCs w:val="20"/>
          <w:lang w:val="en-GB"/>
        </w:rPr>
        <w:t xml:space="preserve"> The set of occasions can be divided into one or more subsets of occasions based on a configured granularity of M. </w:t>
      </w:r>
      <w:r>
        <w:rPr>
          <w:rFonts w:eastAsia="宋体" w:cs="Times New Roman"/>
          <w:bCs/>
          <w:iCs/>
          <w:kern w:val="0"/>
          <w:szCs w:val="20"/>
          <w:lang w:val="en-GB" w:eastAsia="en-US"/>
        </w:rPr>
        <w:t>If the number of occasions in the set is more than M, each M neighbouring occasions in the set can be divided into a subset of occasions, otherwise, all occasions in the set can be divided into a single subset of occasions.</w:t>
      </w:r>
    </w:p>
    <w:p w14:paraId="3A2EF6BC" w14:textId="198B5734" w:rsidR="00327A33" w:rsidRDefault="00327A33" w:rsidP="00327A33">
      <w:pPr>
        <w:widowControl/>
        <w:spacing w:after="120"/>
        <w:rPr>
          <w:rFonts w:cs="Times New Roman"/>
          <w:kern w:val="0"/>
          <w:szCs w:val="20"/>
          <w:lang w:val="en-GB"/>
        </w:rPr>
      </w:pPr>
      <w:r>
        <w:rPr>
          <w:rFonts w:cs="Times New Roman" w:hint="eastAsia"/>
          <w:kern w:val="0"/>
          <w:szCs w:val="20"/>
          <w:lang w:val="en-GB"/>
        </w:rPr>
        <w:t>A</w:t>
      </w:r>
      <w:r>
        <w:rPr>
          <w:rFonts w:cs="Times New Roman"/>
          <w:kern w:val="0"/>
          <w:szCs w:val="20"/>
          <w:lang w:val="en-GB"/>
        </w:rPr>
        <w:t>lt. 1</w:t>
      </w:r>
      <w:r w:rsidR="00762717">
        <w:rPr>
          <w:rFonts w:cs="Times New Roman"/>
          <w:kern w:val="0"/>
          <w:szCs w:val="20"/>
          <w:lang w:val="en-GB"/>
        </w:rPr>
        <w:t xml:space="preserve">, as well as Alt. 2, </w:t>
      </w:r>
      <w:r>
        <w:rPr>
          <w:rFonts w:cs="Times New Roman"/>
          <w:kern w:val="0"/>
          <w:szCs w:val="20"/>
          <w:lang w:val="en-GB"/>
        </w:rPr>
        <w:t xml:space="preserve">may result in different procedures or pseudo codes </w:t>
      </w:r>
      <w:r w:rsidR="003B6A57">
        <w:rPr>
          <w:rFonts w:cs="Times New Roman"/>
          <w:kern w:val="0"/>
          <w:szCs w:val="20"/>
          <w:lang w:val="en-GB"/>
        </w:rPr>
        <w:t xml:space="preserve">for the two cases </w:t>
      </w:r>
      <w:r>
        <w:rPr>
          <w:rFonts w:cs="Times New Roman"/>
          <w:kern w:val="0"/>
          <w:szCs w:val="20"/>
          <w:lang w:val="en-GB"/>
        </w:rPr>
        <w:t>when time domain bundling is configured</w:t>
      </w:r>
      <w:r w:rsidR="003B6A57">
        <w:rPr>
          <w:rFonts w:cs="Times New Roman"/>
          <w:kern w:val="0"/>
          <w:szCs w:val="20"/>
          <w:lang w:val="en-GB"/>
        </w:rPr>
        <w:t xml:space="preserve"> and</w:t>
      </w:r>
      <w:r>
        <w:rPr>
          <w:rFonts w:cs="Times New Roman"/>
          <w:kern w:val="0"/>
          <w:szCs w:val="20"/>
          <w:lang w:val="en-GB"/>
        </w:rPr>
        <w:t xml:space="preserve"> not</w:t>
      </w:r>
      <w:r w:rsidR="003B6A57">
        <w:rPr>
          <w:rFonts w:cs="Times New Roman"/>
          <w:kern w:val="0"/>
          <w:szCs w:val="20"/>
          <w:lang w:val="en-GB"/>
        </w:rPr>
        <w:t xml:space="preserve"> configured</w:t>
      </w:r>
      <w:r>
        <w:rPr>
          <w:rFonts w:cs="Times New Roman"/>
          <w:kern w:val="0"/>
          <w:szCs w:val="20"/>
          <w:lang w:val="en-GB"/>
        </w:rPr>
        <w:t>, but it can guarantee that time domain bundling is performed across a whole row</w:t>
      </w:r>
      <w:r w:rsidR="00762717">
        <w:rPr>
          <w:rFonts w:cs="Times New Roman"/>
          <w:kern w:val="0"/>
          <w:szCs w:val="20"/>
          <w:lang w:val="en-GB"/>
        </w:rPr>
        <w:t xml:space="preserve"> or sub-row</w:t>
      </w:r>
      <w:r>
        <w:rPr>
          <w:rFonts w:cs="Times New Roman"/>
          <w:kern w:val="0"/>
          <w:szCs w:val="20"/>
          <w:lang w:val="en-GB"/>
        </w:rPr>
        <w:t xml:space="preserve"> of the TDRA table, </w:t>
      </w:r>
      <w:r w:rsidR="00762717">
        <w:rPr>
          <w:rFonts w:cs="Times New Roman"/>
          <w:kern w:val="0"/>
          <w:szCs w:val="20"/>
          <w:lang w:val="en-GB"/>
        </w:rPr>
        <w:t>where time domain bundling is justified to be feasible</w:t>
      </w:r>
      <w:r>
        <w:rPr>
          <w:rFonts w:cs="Times New Roman"/>
          <w:kern w:val="0"/>
          <w:szCs w:val="20"/>
          <w:lang w:val="en-GB"/>
        </w:rPr>
        <w:t>.</w:t>
      </w:r>
      <w:r w:rsidR="00B51502">
        <w:rPr>
          <w:rFonts w:cs="Times New Roman"/>
          <w:kern w:val="0"/>
          <w:szCs w:val="20"/>
          <w:lang w:val="en-GB"/>
        </w:rPr>
        <w:t xml:space="preserve"> Compared to Alt. 1, for Alt. 2 more operations should be performed to obtain the HARQ-ACK codebook, leading to additional complexity. Nevertheless, for Alt. 2 the granularity for time domain bundling can be controlled by </w:t>
      </w:r>
      <w:proofErr w:type="spellStart"/>
      <w:r w:rsidR="00B51502">
        <w:rPr>
          <w:rFonts w:cs="Times New Roman"/>
          <w:kern w:val="0"/>
          <w:szCs w:val="20"/>
          <w:lang w:val="en-GB"/>
        </w:rPr>
        <w:t>gNB</w:t>
      </w:r>
      <w:proofErr w:type="spellEnd"/>
      <w:r w:rsidR="00B51502">
        <w:rPr>
          <w:rFonts w:cs="Times New Roman"/>
          <w:kern w:val="0"/>
          <w:szCs w:val="20"/>
          <w:lang w:val="en-GB"/>
        </w:rPr>
        <w:t>, e.g. by configuring the number of consecutive configured SLIVs divided into a sub-row, thus more flexibility is expected, allowing trade-off as required between feedback overhead and retransmission efficiency.</w:t>
      </w:r>
      <w:r>
        <w:rPr>
          <w:rFonts w:cs="Times New Roman"/>
          <w:kern w:val="0"/>
          <w:szCs w:val="20"/>
          <w:lang w:val="en-GB"/>
        </w:rPr>
        <w:t xml:space="preserve"> </w:t>
      </w:r>
    </w:p>
    <w:p w14:paraId="36BC6BDB" w14:textId="3AFC372E" w:rsidR="00327A33" w:rsidRPr="003E6645" w:rsidRDefault="00327A33" w:rsidP="00327A33">
      <w:pPr>
        <w:widowControl/>
        <w:spacing w:after="120"/>
        <w:rPr>
          <w:rFonts w:cs="Times New Roman"/>
          <w:kern w:val="0"/>
          <w:szCs w:val="20"/>
          <w:lang w:val="en-GB"/>
        </w:rPr>
      </w:pPr>
      <w:r>
        <w:rPr>
          <w:rFonts w:cs="Times New Roman"/>
          <w:kern w:val="0"/>
          <w:szCs w:val="20"/>
          <w:lang w:val="en-GB"/>
        </w:rPr>
        <w:t xml:space="preserve">With respect to Alt. </w:t>
      </w:r>
      <w:r w:rsidR="00B51502">
        <w:rPr>
          <w:rFonts w:cs="Times New Roman"/>
          <w:kern w:val="0"/>
          <w:szCs w:val="20"/>
          <w:lang w:val="en-GB"/>
        </w:rPr>
        <w:t>3</w:t>
      </w:r>
      <w:r>
        <w:rPr>
          <w:rFonts w:cs="Times New Roman"/>
          <w:kern w:val="0"/>
          <w:szCs w:val="20"/>
          <w:lang w:val="en-GB"/>
        </w:rPr>
        <w:t xml:space="preserve">, the same procedure or pseudo code for determining the set of occasions can be maintained when time domain bundling is configured or not, thus less complication can be introduced. But the time domain </w:t>
      </w:r>
      <w:r>
        <w:rPr>
          <w:rFonts w:cs="Times New Roman"/>
          <w:kern w:val="0"/>
          <w:szCs w:val="20"/>
          <w:lang w:val="en-GB"/>
        </w:rPr>
        <w:lastRenderedPageBreak/>
        <w:t xml:space="preserve">bundling is not performed in the granularity of a whole row. Therefore, all or part of valid PDSCH(s) from one or more DCIs/rows </w:t>
      </w:r>
      <w:r w:rsidR="00B51502">
        <w:rPr>
          <w:rFonts w:cs="Times New Roman"/>
          <w:kern w:val="0"/>
          <w:szCs w:val="20"/>
          <w:lang w:val="en-GB"/>
        </w:rPr>
        <w:t xml:space="preserve">may be </w:t>
      </w:r>
      <w:r>
        <w:rPr>
          <w:rFonts w:cs="Times New Roman"/>
          <w:kern w:val="0"/>
          <w:szCs w:val="20"/>
          <w:lang w:val="en-GB"/>
        </w:rPr>
        <w:t xml:space="preserve">divided into a subset of occasions for </w:t>
      </w:r>
      <w:r w:rsidR="00B51502">
        <w:rPr>
          <w:rFonts w:cs="Times New Roman"/>
          <w:kern w:val="0"/>
          <w:szCs w:val="20"/>
          <w:lang w:val="en-GB"/>
        </w:rPr>
        <w:t xml:space="preserve">performing </w:t>
      </w:r>
      <w:r>
        <w:rPr>
          <w:rFonts w:cs="Times New Roman"/>
          <w:kern w:val="0"/>
          <w:szCs w:val="20"/>
          <w:lang w:val="en-GB"/>
        </w:rPr>
        <w:t xml:space="preserve">time domain bundling. The time domain bundling may be performed as that binary AND operation is performed across the HARQ-ACK bit(s) corresponding to each occasion in the subset of occasions, resulting in </w:t>
      </w:r>
      <w:r>
        <w:rPr>
          <w:rFonts w:eastAsia="宋体" w:cs="Times New Roman"/>
          <w:bCs/>
          <w:kern w:val="0"/>
          <w:szCs w:val="20"/>
          <w:lang w:val="en-GB" w:eastAsia="en-US"/>
        </w:rPr>
        <w:t>one HARQ-ACK bit (or two HARQ-ACK bits if two codewords are enabled) for the subset.</w:t>
      </w:r>
    </w:p>
    <w:p w14:paraId="75828287" w14:textId="6B413D9E" w:rsidR="00327A33" w:rsidRDefault="00327A33" w:rsidP="00327A33">
      <w:pPr>
        <w:pStyle w:val="a4"/>
        <w:spacing w:after="0"/>
        <w:jc w:val="both"/>
        <w:rPr>
          <w:rFonts w:cs="Times New Roman"/>
          <w:szCs w:val="20"/>
        </w:rPr>
      </w:pPr>
      <w:bookmarkStart w:id="46" w:name="_Ref83744814"/>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B51502">
        <w:rPr>
          <w:rFonts w:cs="Times New Roman"/>
          <w:noProof/>
          <w:szCs w:val="20"/>
        </w:rPr>
        <w:t>15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hint="eastAsia"/>
          <w:kern w:val="0"/>
          <w:szCs w:val="20"/>
        </w:rPr>
        <w:t>R</w:t>
      </w:r>
      <w:r>
        <w:rPr>
          <w:rFonts w:cs="Times New Roman"/>
          <w:kern w:val="0"/>
          <w:szCs w:val="20"/>
        </w:rPr>
        <w:t xml:space="preserve">egarding time domain </w:t>
      </w:r>
      <w:r w:rsidR="005B6F81">
        <w:rPr>
          <w:rFonts w:cs="Times New Roman"/>
          <w:kern w:val="0"/>
          <w:szCs w:val="20"/>
        </w:rPr>
        <w:t>bundling</w:t>
      </w:r>
      <w:r>
        <w:rPr>
          <w:rFonts w:cs="Times New Roman"/>
          <w:kern w:val="0"/>
          <w:szCs w:val="20"/>
        </w:rPr>
        <w:t xml:space="preserve"> for Type-1 codebook when multi-PDSCH scheduling is configured, consider the following alternatives</w:t>
      </w:r>
      <w:r>
        <w:rPr>
          <w:rFonts w:cs="Times New Roman"/>
          <w:szCs w:val="20"/>
        </w:rPr>
        <w:t>:</w:t>
      </w:r>
      <w:bookmarkEnd w:id="46"/>
    </w:p>
    <w:p w14:paraId="2AD66A4F" w14:textId="254D80ED" w:rsidR="00327A33" w:rsidRDefault="00327A33" w:rsidP="00851E34">
      <w:pPr>
        <w:pStyle w:val="a6"/>
        <w:numPr>
          <w:ilvl w:val="0"/>
          <w:numId w:val="16"/>
        </w:numPr>
        <w:ind w:firstLineChars="0"/>
        <w:rPr>
          <w:b/>
          <w:lang w:val="en-GB" w:eastAsia="en-US"/>
        </w:rPr>
      </w:pPr>
      <w:r w:rsidRPr="003E6645">
        <w:rPr>
          <w:b/>
          <w:lang w:val="en-GB" w:eastAsia="en-US"/>
        </w:rPr>
        <w:t xml:space="preserve">Alt. 1: </w:t>
      </w:r>
      <w:r w:rsidR="003B6A57">
        <w:rPr>
          <w:b/>
          <w:lang w:val="en-GB" w:eastAsia="en-US"/>
        </w:rPr>
        <w:t>A set of occasions is determined</w:t>
      </w:r>
      <w:r w:rsidR="004D420E">
        <w:rPr>
          <w:b/>
          <w:lang w:val="en-GB" w:eastAsia="en-US"/>
        </w:rPr>
        <w:t xml:space="preserve"> based on the last (valid) SLIV in each row of the TDRA table, and time domain bundling is performed across</w:t>
      </w:r>
      <w:r w:rsidRPr="003E6645">
        <w:rPr>
          <w:b/>
          <w:lang w:val="en-GB" w:eastAsia="en-US"/>
        </w:rPr>
        <w:t xml:space="preserve"> all valid PDSCH(s) scheduled by a DCI by indicating a row in the TDRA table.</w:t>
      </w:r>
    </w:p>
    <w:p w14:paraId="2957B7E0" w14:textId="55D9579A" w:rsidR="00B51502" w:rsidRPr="003E6645" w:rsidRDefault="00B51502" w:rsidP="00851E34">
      <w:pPr>
        <w:pStyle w:val="a6"/>
        <w:numPr>
          <w:ilvl w:val="0"/>
          <w:numId w:val="16"/>
        </w:numPr>
        <w:ind w:firstLineChars="0"/>
        <w:rPr>
          <w:b/>
          <w:lang w:val="en-GB" w:eastAsia="en-US"/>
        </w:rPr>
      </w:pPr>
      <w:r>
        <w:rPr>
          <w:rFonts w:hint="eastAsia"/>
          <w:b/>
          <w:lang w:val="en-GB"/>
        </w:rPr>
        <w:t>A</w:t>
      </w:r>
      <w:r>
        <w:rPr>
          <w:b/>
          <w:lang w:val="en-GB"/>
        </w:rPr>
        <w:t xml:space="preserve">lt. 2: </w:t>
      </w:r>
      <w:r>
        <w:rPr>
          <w:b/>
          <w:lang w:val="en-GB" w:eastAsia="en-US"/>
        </w:rPr>
        <w:t xml:space="preserve">A set of occasions is determined based on the last (valid) SLIV in each </w:t>
      </w:r>
      <w:r w:rsidR="00A81E36">
        <w:rPr>
          <w:b/>
          <w:lang w:val="en-GB" w:eastAsia="en-US"/>
        </w:rPr>
        <w:t>sub-</w:t>
      </w:r>
      <w:r>
        <w:rPr>
          <w:b/>
          <w:lang w:val="en-GB" w:eastAsia="en-US"/>
        </w:rPr>
        <w:t>row</w:t>
      </w:r>
      <w:r w:rsidR="00A81E36">
        <w:rPr>
          <w:b/>
          <w:lang w:val="en-GB" w:eastAsia="en-US"/>
        </w:rPr>
        <w:t>, which is</w:t>
      </w:r>
      <w:r>
        <w:rPr>
          <w:b/>
          <w:lang w:val="en-GB" w:eastAsia="en-US"/>
        </w:rPr>
        <w:t xml:space="preserve"> </w:t>
      </w:r>
      <w:r w:rsidR="00A81E36">
        <w:rPr>
          <w:b/>
          <w:lang w:val="en-GB" w:eastAsia="en-US"/>
        </w:rPr>
        <w:t xml:space="preserve">divided from each row </w:t>
      </w:r>
      <w:r>
        <w:rPr>
          <w:b/>
          <w:lang w:val="en-GB" w:eastAsia="en-US"/>
        </w:rPr>
        <w:t>of the TDRA table, and time domain bundling is performed across</w:t>
      </w:r>
      <w:r w:rsidRPr="003E6645">
        <w:rPr>
          <w:b/>
          <w:lang w:val="en-GB" w:eastAsia="en-US"/>
        </w:rPr>
        <w:t xml:space="preserve"> all valid PDSCH(s) </w:t>
      </w:r>
      <w:r w:rsidR="00A81E36">
        <w:rPr>
          <w:b/>
          <w:lang w:val="en-GB" w:eastAsia="en-US"/>
        </w:rPr>
        <w:t xml:space="preserve">for each of one or more sub-rows </w:t>
      </w:r>
      <w:r w:rsidRPr="003E6645">
        <w:rPr>
          <w:b/>
          <w:lang w:val="en-GB" w:eastAsia="en-US"/>
        </w:rPr>
        <w:t>scheduled by a DCI by indicating a row</w:t>
      </w:r>
      <w:r w:rsidR="00A81E36">
        <w:rPr>
          <w:b/>
          <w:lang w:val="en-GB" w:eastAsia="en-US"/>
        </w:rPr>
        <w:t xml:space="preserve">, from which the one or more sub-rows are divided, </w:t>
      </w:r>
      <w:r w:rsidRPr="003E6645">
        <w:rPr>
          <w:b/>
          <w:lang w:val="en-GB" w:eastAsia="en-US"/>
        </w:rPr>
        <w:t>in the TDRA table.</w:t>
      </w:r>
    </w:p>
    <w:p w14:paraId="7EB91683" w14:textId="6106CB12" w:rsidR="00327A33" w:rsidRPr="00E40667" w:rsidRDefault="00327A33" w:rsidP="00851E34">
      <w:pPr>
        <w:pStyle w:val="a6"/>
        <w:numPr>
          <w:ilvl w:val="0"/>
          <w:numId w:val="16"/>
        </w:numPr>
        <w:spacing w:afterLines="50" w:after="156"/>
        <w:ind w:firstLineChars="0"/>
        <w:rPr>
          <w:b/>
          <w:lang w:val="en-GB" w:eastAsia="en-US"/>
        </w:rPr>
      </w:pPr>
      <w:r w:rsidRPr="003E6645">
        <w:rPr>
          <w:rFonts w:cs="Times New Roman"/>
          <w:b/>
          <w:kern w:val="0"/>
          <w:szCs w:val="20"/>
          <w:lang w:val="en-GB"/>
        </w:rPr>
        <w:t xml:space="preserve">Alt. </w:t>
      </w:r>
      <w:r w:rsidR="00B51502">
        <w:rPr>
          <w:rFonts w:cs="Times New Roman"/>
          <w:b/>
          <w:kern w:val="0"/>
          <w:szCs w:val="20"/>
          <w:lang w:val="en-GB"/>
        </w:rPr>
        <w:t>3</w:t>
      </w:r>
      <w:r w:rsidRPr="003E6645">
        <w:rPr>
          <w:rFonts w:cs="Times New Roman"/>
          <w:b/>
          <w:kern w:val="0"/>
          <w:szCs w:val="20"/>
          <w:lang w:val="en-GB"/>
        </w:rPr>
        <w:t xml:space="preserve">: A set of occasions is determined </w:t>
      </w:r>
      <w:r w:rsidR="00825D7E">
        <w:rPr>
          <w:rFonts w:cs="Times New Roman"/>
          <w:b/>
          <w:kern w:val="0"/>
          <w:szCs w:val="20"/>
          <w:lang w:val="en-GB"/>
        </w:rPr>
        <w:t>based on all (valid) SLIVs in each row of the TDRA table, in the same way as the case when time domain bundling is not configured, and</w:t>
      </w:r>
      <w:r w:rsidR="00825D7E" w:rsidRPr="003E6645">
        <w:rPr>
          <w:rFonts w:cs="Times New Roman"/>
          <w:b/>
          <w:kern w:val="0"/>
          <w:szCs w:val="20"/>
          <w:lang w:val="en-GB"/>
        </w:rPr>
        <w:t xml:space="preserve"> </w:t>
      </w:r>
      <w:r w:rsidRPr="003E6645">
        <w:rPr>
          <w:rFonts w:cs="Times New Roman"/>
          <w:b/>
          <w:kern w:val="0"/>
          <w:szCs w:val="20"/>
          <w:lang w:val="en-GB"/>
        </w:rPr>
        <w:t>time domain bundling is performed for each subset of occasions divided from the set of occasions.</w:t>
      </w:r>
    </w:p>
    <w:p w14:paraId="1DA19A2D" w14:textId="5D95123E" w:rsidR="00327A33" w:rsidRPr="008E4CB9" w:rsidRDefault="0011187B" w:rsidP="00327A33">
      <w:pPr>
        <w:pStyle w:val="3"/>
        <w:spacing w:before="120" w:after="120"/>
        <w:rPr>
          <w:sz w:val="24"/>
          <w:szCs w:val="24"/>
        </w:rPr>
      </w:pPr>
      <w:r>
        <w:rPr>
          <w:sz w:val="24"/>
          <w:szCs w:val="24"/>
        </w:rPr>
        <w:t>3</w:t>
      </w:r>
      <w:r w:rsidR="00327A33" w:rsidRPr="00A93EC8">
        <w:rPr>
          <w:rFonts w:hint="eastAsia"/>
          <w:sz w:val="24"/>
          <w:szCs w:val="24"/>
        </w:rPr>
        <w:t>.</w:t>
      </w:r>
      <w:r w:rsidR="00327A33">
        <w:rPr>
          <w:sz w:val="24"/>
          <w:szCs w:val="24"/>
        </w:rPr>
        <w:t>2</w:t>
      </w:r>
      <w:r w:rsidR="00327A33" w:rsidRPr="00A93EC8">
        <w:rPr>
          <w:rFonts w:hint="eastAsia"/>
          <w:sz w:val="24"/>
          <w:szCs w:val="24"/>
        </w:rPr>
        <w:t>.</w:t>
      </w:r>
      <w:r w:rsidR="006406C7">
        <w:rPr>
          <w:sz w:val="24"/>
          <w:szCs w:val="24"/>
        </w:rPr>
        <w:t>3</w:t>
      </w:r>
      <w:r w:rsidR="006406C7" w:rsidRPr="00A93EC8">
        <w:rPr>
          <w:rFonts w:hint="eastAsia"/>
          <w:sz w:val="24"/>
          <w:szCs w:val="24"/>
        </w:rPr>
        <w:t xml:space="preserve"> </w:t>
      </w:r>
      <w:r w:rsidR="00327A33">
        <w:rPr>
          <w:sz w:val="24"/>
          <w:szCs w:val="24"/>
        </w:rPr>
        <w:t>Type-2</w:t>
      </w:r>
      <w:r w:rsidR="00327A33" w:rsidRPr="008E4CB9">
        <w:rPr>
          <w:sz w:val="24"/>
          <w:szCs w:val="24"/>
        </w:rPr>
        <w:t xml:space="preserve"> HARQ-ACK codebook</w:t>
      </w:r>
    </w:p>
    <w:p w14:paraId="6EE4F7FE" w14:textId="396FF827" w:rsidR="00327A33" w:rsidRPr="005B6F6A" w:rsidRDefault="00327A33" w:rsidP="00327A33">
      <w:pPr>
        <w:widowControl/>
        <w:spacing w:after="120"/>
        <w:rPr>
          <w:rFonts w:cs="Times New Roman"/>
          <w:kern w:val="0"/>
          <w:szCs w:val="20"/>
        </w:rPr>
      </w:pPr>
      <w:r>
        <w:rPr>
          <w:rFonts w:cs="Times New Roman" w:hint="eastAsia"/>
          <w:kern w:val="0"/>
          <w:szCs w:val="20"/>
        </w:rPr>
        <w:t>T</w:t>
      </w:r>
      <w:r>
        <w:rPr>
          <w:rFonts w:cs="Times New Roman"/>
          <w:kern w:val="0"/>
          <w:szCs w:val="20"/>
        </w:rPr>
        <w:t>o control or reduce the codebook size, time domain bundling can be introduced for Type-2 codebook as well. E.g., the bundling granularity can be configurable, to enable the tradeoff between the feedback overhead and retransmission efficiency.</w:t>
      </w:r>
    </w:p>
    <w:p w14:paraId="76B1131D" w14:textId="39C1A3CA" w:rsidR="00327A33" w:rsidRDefault="00327A33" w:rsidP="00327A33">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time domain </w:t>
      </w:r>
      <w:r w:rsidR="005B6F81">
        <w:rPr>
          <w:rFonts w:cs="Times New Roman"/>
          <w:kern w:val="0"/>
          <w:szCs w:val="20"/>
        </w:rPr>
        <w:t>bundling</w:t>
      </w:r>
      <w:r>
        <w:rPr>
          <w:rFonts w:cs="Times New Roman"/>
          <w:kern w:val="0"/>
          <w:szCs w:val="20"/>
        </w:rPr>
        <w:t xml:space="preserve"> for Type-2 codebook when multi-PDSCH scheduling is configured, two alternatives can be identified.</w:t>
      </w:r>
    </w:p>
    <w:p w14:paraId="02374882" w14:textId="19849075" w:rsidR="00327A33" w:rsidRPr="009F220C" w:rsidRDefault="00327A33" w:rsidP="00851E34">
      <w:pPr>
        <w:widowControl/>
        <w:numPr>
          <w:ilvl w:val="0"/>
          <w:numId w:val="15"/>
        </w:numPr>
        <w:spacing w:after="160" w:line="259" w:lineRule="auto"/>
        <w:contextualSpacing/>
        <w:jc w:val="left"/>
        <w:rPr>
          <w:rFonts w:eastAsia="宋体" w:cs="Times New Roman"/>
          <w:bCs/>
          <w:kern w:val="0"/>
          <w:szCs w:val="20"/>
          <w:lang w:val="en-GB" w:eastAsia="en-US"/>
        </w:rPr>
      </w:pPr>
      <w:r w:rsidRPr="009F220C">
        <w:rPr>
          <w:rFonts w:eastAsia="宋体" w:cs="Times New Roman"/>
          <w:b/>
          <w:bCs/>
          <w:kern w:val="0"/>
          <w:szCs w:val="20"/>
          <w:lang w:val="en-GB" w:eastAsia="en-US"/>
        </w:rPr>
        <w:t>Alt. 1:</w:t>
      </w:r>
      <w:r>
        <w:rPr>
          <w:rFonts w:eastAsia="宋体" w:cs="Times New Roman"/>
          <w:b/>
          <w:bCs/>
          <w:kern w:val="0"/>
          <w:szCs w:val="20"/>
          <w:lang w:val="en-GB" w:eastAsia="en-US"/>
        </w:rPr>
        <w:t xml:space="preserve"> </w:t>
      </w:r>
      <w:r>
        <w:rPr>
          <w:rFonts w:eastAsia="宋体" w:cs="Times New Roman"/>
          <w:bCs/>
          <w:kern w:val="0"/>
          <w:szCs w:val="20"/>
          <w:lang w:val="en-GB" w:eastAsia="en-US"/>
        </w:rPr>
        <w:t xml:space="preserve">HARQ-ACK information corresponding to all valid PDSCH(s) scheduled by a DCI, each of which does not collide with any semi-static UL symbol, by indicating a row in the TDRA table can be bundled into a HARQ-ACK bit (or two HARQ-ACK bits if two codewords are enabled). Since it was agreed during RAN1#106-e meeting that C-DAI/T-DAI is counted per DCI, legacy pseudo code for constructing a Type-2 codebook can be reused, where each DAI counting corresponds to </w:t>
      </w:r>
      <w:r w:rsidR="000827E6">
        <w:rPr>
          <w:rFonts w:eastAsia="宋体" w:cs="Times New Roman"/>
          <w:bCs/>
          <w:kern w:val="0"/>
          <w:szCs w:val="20"/>
          <w:lang w:val="en-GB" w:eastAsia="en-US"/>
        </w:rPr>
        <w:t xml:space="preserve">a DCI, as well as </w:t>
      </w:r>
      <w:r>
        <w:rPr>
          <w:rFonts w:eastAsia="宋体" w:cs="Times New Roman"/>
          <w:bCs/>
          <w:kern w:val="0"/>
          <w:szCs w:val="20"/>
          <w:lang w:val="en-GB" w:eastAsia="en-US"/>
        </w:rPr>
        <w:t>one or two HARQ-ACK bits</w:t>
      </w:r>
      <w:r w:rsidR="00124FC8">
        <w:rPr>
          <w:rFonts w:eastAsia="宋体" w:cs="Times New Roman"/>
          <w:bCs/>
          <w:kern w:val="0"/>
          <w:szCs w:val="20"/>
          <w:lang w:val="en-GB" w:eastAsia="en-US"/>
        </w:rPr>
        <w:t>, and the first sub-codebook for DCI(s) scheduling only a single PDSCH and the second sub-codebook for DCI(s) scheduling more than one PDSCH can be combined into a single sub-codebook</w:t>
      </w:r>
      <w:r>
        <w:rPr>
          <w:rFonts w:eastAsia="宋体" w:cs="Times New Roman"/>
          <w:bCs/>
          <w:kern w:val="0"/>
          <w:szCs w:val="20"/>
          <w:lang w:val="en-GB" w:eastAsia="en-US"/>
        </w:rPr>
        <w:t>. The HARQ-ACK bit(s) corresponding to a detected DCI can be set by performing binary AND operation across decoding results of each valid PDSCH scheduled by the DCI, while the HARQ-ACK bit(s) corresponding to a miss-detected DCI can be set to NACK directly.</w:t>
      </w:r>
    </w:p>
    <w:p w14:paraId="71B4E104" w14:textId="6F28E291" w:rsidR="00327A33" w:rsidRPr="00EF7295" w:rsidRDefault="00327A33" w:rsidP="00851E34">
      <w:pPr>
        <w:widowControl/>
        <w:numPr>
          <w:ilvl w:val="0"/>
          <w:numId w:val="15"/>
        </w:numPr>
        <w:spacing w:after="160" w:line="259" w:lineRule="auto"/>
        <w:contextualSpacing/>
        <w:jc w:val="left"/>
        <w:rPr>
          <w:rFonts w:eastAsia="宋体" w:cs="Times New Roman"/>
          <w:bCs/>
          <w:iCs/>
          <w:kern w:val="0"/>
          <w:szCs w:val="20"/>
          <w:lang w:val="en-GB" w:eastAsia="en-US"/>
        </w:rPr>
      </w:pPr>
      <w:r w:rsidRPr="009F220C">
        <w:rPr>
          <w:rFonts w:eastAsia="宋体" w:cs="Times New Roman"/>
          <w:b/>
          <w:bCs/>
          <w:kern w:val="0"/>
          <w:szCs w:val="20"/>
          <w:lang w:val="en-GB" w:eastAsia="en-US"/>
        </w:rPr>
        <w:t xml:space="preserve">Alt. 2: </w:t>
      </w:r>
      <w:r>
        <w:rPr>
          <w:rFonts w:eastAsia="宋体" w:cs="Times New Roman"/>
          <w:bCs/>
          <w:kern w:val="0"/>
          <w:szCs w:val="20"/>
          <w:lang w:val="en-GB" w:eastAsia="en-US"/>
        </w:rPr>
        <w:t xml:space="preserve">Valid PDSCH(s) scheduled by a DCI, each of which does not collide with any semi-static UL symbol, can be divided into N subsets of valid PDSCHs. The division can be as even as possible, e.g. 5 valid PDSCHs divided into 3 subsets results in 2 valid PDSCHs, 2 valid PDSCHs and 1 valid PDSCH in the first subset, second subset and third subset, respectively. Each subset may contain zero, one or more neighbouring valid PDSCHs, and corresponds to one HARQ-ACK bit (or two HARQ-ACK bits if two codewords are enabled) in the HARQ-ACK codebook. The HARQ-ACK bit(s) corresponding to a subset can be set by performing binary AND operation across decoding results of each valid PDSCH contained in the subset if the subset contains at least one valid PDSCH, otherwise the HARQ-ACK bit(s) corresponding </w:t>
      </w:r>
      <w:r>
        <w:rPr>
          <w:rFonts w:eastAsia="宋体" w:cs="Times New Roman"/>
          <w:bCs/>
          <w:kern w:val="0"/>
          <w:szCs w:val="20"/>
          <w:lang w:val="en-GB" w:eastAsia="en-US"/>
        </w:rPr>
        <w:lastRenderedPageBreak/>
        <w:t xml:space="preserve">to the subset can be set to NACK directly. Regarding </w:t>
      </w:r>
      <w:r w:rsidR="00DA41FD">
        <w:rPr>
          <w:rFonts w:eastAsia="宋体" w:cs="Times New Roman"/>
          <w:bCs/>
          <w:kern w:val="0"/>
          <w:szCs w:val="20"/>
          <w:lang w:val="en-GB" w:eastAsia="en-US"/>
        </w:rPr>
        <w:t xml:space="preserve">N, it </w:t>
      </w:r>
      <w:r>
        <w:rPr>
          <w:rFonts w:eastAsia="宋体" w:cs="Times New Roman"/>
          <w:bCs/>
          <w:iCs/>
          <w:kern w:val="0"/>
          <w:szCs w:val="20"/>
          <w:lang w:val="en-GB" w:eastAsia="en-US"/>
        </w:rPr>
        <w:t>can be configured by gNB directly.</w:t>
      </w:r>
      <w:r w:rsidR="00DA41FD">
        <w:rPr>
          <w:rFonts w:eastAsia="宋体" w:cs="Times New Roman"/>
          <w:bCs/>
          <w:iCs/>
          <w:kern w:val="0"/>
          <w:szCs w:val="20"/>
          <w:lang w:val="en-GB" w:eastAsia="en-US"/>
        </w:rPr>
        <w:t xml:space="preserve"> Alternatively, </w:t>
      </w:r>
      <w:r w:rsidRPr="00EF7295">
        <w:rPr>
          <w:rFonts w:eastAsia="宋体" w:cs="Times New Roman"/>
          <w:bCs/>
          <w:iCs/>
          <w:kern w:val="0"/>
          <w:szCs w:val="20"/>
          <w:lang w:val="en-GB"/>
        </w:rPr>
        <w:t>gNB can configure the size or maximum size of a subset, named M, and N can be determined by ceiling (maximum number of PDSCHs sc</w:t>
      </w:r>
      <w:r w:rsidRPr="00DA41FD">
        <w:rPr>
          <w:rFonts w:eastAsia="宋体" w:cs="Times New Roman"/>
          <w:bCs/>
          <w:iCs/>
          <w:kern w:val="0"/>
          <w:szCs w:val="20"/>
          <w:lang w:val="en-GB"/>
        </w:rPr>
        <w:t>heduled by a DCI based on TDRA table configuration / M).</w:t>
      </w:r>
    </w:p>
    <w:p w14:paraId="43294978" w14:textId="4276FA5D" w:rsidR="00327A33" w:rsidRPr="003E6645" w:rsidRDefault="00327A33" w:rsidP="00327A33">
      <w:pPr>
        <w:widowControl/>
        <w:spacing w:after="120"/>
        <w:rPr>
          <w:rFonts w:cs="Times New Roman"/>
          <w:kern w:val="0"/>
          <w:szCs w:val="20"/>
          <w:lang w:val="en-GB"/>
        </w:rPr>
      </w:pPr>
      <w:r>
        <w:rPr>
          <w:rFonts w:cs="Times New Roman" w:hint="eastAsia"/>
          <w:kern w:val="0"/>
          <w:szCs w:val="20"/>
          <w:lang w:val="en-GB"/>
        </w:rPr>
        <w:t>A</w:t>
      </w:r>
      <w:r>
        <w:rPr>
          <w:rFonts w:cs="Times New Roman"/>
          <w:kern w:val="0"/>
          <w:szCs w:val="20"/>
          <w:lang w:val="en-GB"/>
        </w:rPr>
        <w:t xml:space="preserve">lt. 1 leads to simpler operation, less specification efforts, and less overhead, but the granularity for time domain bundling cannot be controlled as required by gNB. On the contrary, Alt. 2 is more flexible, allowing trade-off as required between </w:t>
      </w:r>
      <w:r w:rsidR="00B51502">
        <w:rPr>
          <w:rFonts w:cs="Times New Roman"/>
          <w:kern w:val="0"/>
          <w:szCs w:val="20"/>
          <w:lang w:val="en-GB"/>
        </w:rPr>
        <w:t xml:space="preserve">feedback </w:t>
      </w:r>
      <w:r>
        <w:rPr>
          <w:rFonts w:cs="Times New Roman"/>
          <w:kern w:val="0"/>
          <w:szCs w:val="20"/>
          <w:lang w:val="en-GB"/>
        </w:rPr>
        <w:t>overhead and retransmission efficiency.</w:t>
      </w:r>
    </w:p>
    <w:p w14:paraId="21F46A78" w14:textId="695290A7" w:rsidR="00327A33" w:rsidRDefault="00327A33" w:rsidP="00327A33">
      <w:pPr>
        <w:pStyle w:val="a4"/>
        <w:spacing w:after="0"/>
        <w:jc w:val="both"/>
        <w:rPr>
          <w:rFonts w:cs="Times New Roman"/>
          <w:szCs w:val="20"/>
        </w:rPr>
      </w:pPr>
      <w:bookmarkStart w:id="47" w:name="_Ref83744859"/>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C247BB">
        <w:rPr>
          <w:rFonts w:cs="Times New Roman"/>
          <w:noProof/>
          <w:szCs w:val="20"/>
        </w:rPr>
        <w:t>16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hint="eastAsia"/>
          <w:kern w:val="0"/>
          <w:szCs w:val="20"/>
        </w:rPr>
        <w:t>R</w:t>
      </w:r>
      <w:r>
        <w:rPr>
          <w:rFonts w:cs="Times New Roman"/>
          <w:kern w:val="0"/>
          <w:szCs w:val="20"/>
        </w:rPr>
        <w:t xml:space="preserve">egarding time domain </w:t>
      </w:r>
      <w:r w:rsidR="005B6F81">
        <w:rPr>
          <w:rFonts w:cs="Times New Roman"/>
          <w:kern w:val="0"/>
          <w:szCs w:val="20"/>
        </w:rPr>
        <w:t>bundling</w:t>
      </w:r>
      <w:r>
        <w:rPr>
          <w:rFonts w:cs="Times New Roman"/>
          <w:kern w:val="0"/>
          <w:szCs w:val="20"/>
        </w:rPr>
        <w:t xml:space="preserve"> for Type-2 codebook when multi-PDSCH scheduling is configured, consider the following alternatives</w:t>
      </w:r>
      <w:r>
        <w:rPr>
          <w:rFonts w:cs="Times New Roman"/>
          <w:szCs w:val="20"/>
        </w:rPr>
        <w:t>:</w:t>
      </w:r>
      <w:bookmarkEnd w:id="47"/>
    </w:p>
    <w:p w14:paraId="38A54A52" w14:textId="50F3AA99" w:rsidR="00327A33" w:rsidRPr="004E6BB1" w:rsidRDefault="00327A33" w:rsidP="00851E34">
      <w:pPr>
        <w:pStyle w:val="a6"/>
        <w:numPr>
          <w:ilvl w:val="0"/>
          <w:numId w:val="16"/>
        </w:numPr>
        <w:ind w:firstLineChars="0"/>
        <w:rPr>
          <w:b/>
          <w:lang w:val="en-GB" w:eastAsia="en-US"/>
        </w:rPr>
      </w:pPr>
      <w:r w:rsidRPr="004E6BB1">
        <w:rPr>
          <w:b/>
          <w:lang w:val="en-GB" w:eastAsia="en-US"/>
        </w:rPr>
        <w:t xml:space="preserve">Alt. 1: </w:t>
      </w:r>
      <w:r w:rsidR="00EF7295">
        <w:rPr>
          <w:b/>
          <w:lang w:val="en-GB" w:eastAsia="en-US"/>
        </w:rPr>
        <w:t>Time domain bundling is performed across</w:t>
      </w:r>
      <w:r w:rsidRPr="001E70F0">
        <w:rPr>
          <w:b/>
          <w:lang w:val="en-GB" w:eastAsia="en-US"/>
        </w:rPr>
        <w:t xml:space="preserve"> all valid PDSCH(s) scheduled by a DCI by indicating a row in the TDRA table.</w:t>
      </w:r>
    </w:p>
    <w:p w14:paraId="382105A1" w14:textId="51DE1BE1" w:rsidR="00327A33" w:rsidRPr="00E40667" w:rsidRDefault="00327A33" w:rsidP="00851E34">
      <w:pPr>
        <w:pStyle w:val="a6"/>
        <w:numPr>
          <w:ilvl w:val="0"/>
          <w:numId w:val="16"/>
        </w:numPr>
        <w:spacing w:afterLines="50" w:after="156"/>
        <w:ind w:firstLineChars="0"/>
        <w:rPr>
          <w:b/>
          <w:lang w:val="en-GB" w:eastAsia="en-US"/>
        </w:rPr>
      </w:pPr>
      <w:r w:rsidRPr="004E6BB1">
        <w:rPr>
          <w:rFonts w:cs="Times New Roman"/>
          <w:b/>
          <w:kern w:val="0"/>
          <w:szCs w:val="20"/>
          <w:lang w:val="en-GB"/>
        </w:rPr>
        <w:t xml:space="preserve">Alt. 2: </w:t>
      </w:r>
      <w:r w:rsidR="00EF7295">
        <w:rPr>
          <w:rFonts w:cs="Times New Roman"/>
          <w:b/>
          <w:kern w:val="0"/>
          <w:szCs w:val="20"/>
          <w:lang w:val="en-GB"/>
        </w:rPr>
        <w:t>Time domain bundling is performed across a subset of valid PDSCHs, which is divided from the set of v</w:t>
      </w:r>
      <w:r w:rsidR="00EF7295" w:rsidRPr="001E70F0">
        <w:rPr>
          <w:rFonts w:cs="Times New Roman"/>
          <w:b/>
          <w:kern w:val="0"/>
          <w:szCs w:val="20"/>
          <w:lang w:val="en-GB"/>
        </w:rPr>
        <w:t xml:space="preserve">alid </w:t>
      </w:r>
      <w:r w:rsidRPr="001E70F0">
        <w:rPr>
          <w:rFonts w:cs="Times New Roman"/>
          <w:b/>
          <w:kern w:val="0"/>
          <w:szCs w:val="20"/>
          <w:lang w:val="en-GB"/>
        </w:rPr>
        <w:t>PDSCH(s) scheduled by a DCI</w:t>
      </w:r>
      <w:r w:rsidR="00EF7295">
        <w:rPr>
          <w:rFonts w:cs="Times New Roman"/>
          <w:b/>
          <w:kern w:val="0"/>
          <w:szCs w:val="20"/>
          <w:lang w:val="en-GB"/>
        </w:rPr>
        <w:t xml:space="preserve"> </w:t>
      </w:r>
      <w:r w:rsidR="00EF7295" w:rsidRPr="001E70F0">
        <w:rPr>
          <w:b/>
          <w:lang w:val="en-GB" w:eastAsia="en-US"/>
        </w:rPr>
        <w:t>by indicating a row in the TDRA table</w:t>
      </w:r>
      <w:r w:rsidRPr="001E70F0">
        <w:rPr>
          <w:rFonts w:cs="Times New Roman"/>
          <w:b/>
          <w:kern w:val="0"/>
          <w:szCs w:val="20"/>
          <w:lang w:val="en-GB"/>
        </w:rPr>
        <w:t>.</w:t>
      </w:r>
    </w:p>
    <w:p w14:paraId="06B5FE04" w14:textId="77777777" w:rsidR="005A4CE0" w:rsidRDefault="005A4CE0" w:rsidP="005A4CE0">
      <w:pPr>
        <w:widowControl/>
        <w:spacing w:after="120"/>
        <w:rPr>
          <w:rFonts w:cs="Times New Roman"/>
          <w:kern w:val="0"/>
          <w:szCs w:val="20"/>
        </w:rPr>
      </w:pPr>
      <w:r>
        <w:rPr>
          <w:rFonts w:cs="Times New Roman" w:hint="eastAsia"/>
          <w:kern w:val="0"/>
          <w:szCs w:val="20"/>
        </w:rPr>
        <w:t>D</w:t>
      </w:r>
      <w:r>
        <w:rPr>
          <w:rFonts w:cs="Times New Roman"/>
          <w:kern w:val="0"/>
          <w:szCs w:val="20"/>
        </w:rPr>
        <w:t>uring RAN1#106b-e meeting, the following working assumption was made regarding joint operation among CBG operation, multi-PDSCH scheduling and Type-2 codebook.</w:t>
      </w:r>
    </w:p>
    <w:p w14:paraId="0EDE95C8" w14:textId="77777777" w:rsidR="005A4CE0" w:rsidRDefault="005A4CE0" w:rsidP="005A4CE0">
      <w:pPr>
        <w:widowControl/>
        <w:spacing w:after="120"/>
        <w:rPr>
          <w:rFonts w:cs="Times New Roman"/>
          <w:kern w:val="0"/>
          <w:szCs w:val="20"/>
        </w:rPr>
      </w:pPr>
      <w:r>
        <w:rPr>
          <w:rFonts w:eastAsia="宋体"/>
          <w:noProof/>
        </w:rPr>
        <mc:AlternateContent>
          <mc:Choice Requires="wps">
            <w:drawing>
              <wp:inline distT="0" distB="0" distL="0" distR="0" wp14:anchorId="79155795" wp14:editId="42CDF1F4">
                <wp:extent cx="5755005" cy="914400"/>
                <wp:effectExtent l="0" t="0" r="17145" b="1905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914400"/>
                        </a:xfrm>
                        <a:prstGeom prst="rect">
                          <a:avLst/>
                        </a:prstGeom>
                        <a:solidFill>
                          <a:srgbClr val="FFFFFF"/>
                        </a:solidFill>
                        <a:ln w="9525">
                          <a:solidFill>
                            <a:srgbClr val="000000"/>
                          </a:solidFill>
                          <a:miter lim="800000"/>
                          <a:headEnd/>
                          <a:tailEnd/>
                        </a:ln>
                      </wps:spPr>
                      <wps:txbx>
                        <w:txbxContent>
                          <w:p w14:paraId="44FAC2B1" w14:textId="77777777" w:rsidR="00316AF4" w:rsidRPr="00986A4C" w:rsidRDefault="00316AF4" w:rsidP="005A4CE0">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630BD02C" w14:textId="77777777" w:rsidR="00316AF4" w:rsidRPr="00986A4C" w:rsidRDefault="00316AF4" w:rsidP="005A4CE0">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573E19F3" w14:textId="77777777" w:rsidR="00316AF4" w:rsidRPr="00986A4C" w:rsidRDefault="00316AF4" w:rsidP="005A4CE0">
                            <w:pPr>
                              <w:widowControl/>
                              <w:numPr>
                                <w:ilvl w:val="0"/>
                                <w:numId w:val="17"/>
                              </w:numPr>
                              <w:jc w:val="left"/>
                              <w:rPr>
                                <w:rFonts w:ascii="Times" w:eastAsia="Batang" w:hAnsi="Times" w:cs="Times New Roman"/>
                                <w:iCs/>
                                <w:kern w:val="0"/>
                                <w:szCs w:val="24"/>
                                <w:lang w:val="en-GB" w:eastAsia="x-none"/>
                              </w:rPr>
                            </w:pPr>
                            <w:r w:rsidRPr="00986A4C">
                              <w:rPr>
                                <w:rFonts w:ascii="Times" w:eastAsia="Batang" w:hAnsi="Times" w:cs="Times New Roman"/>
                                <w:iCs/>
                                <w:kern w:val="0"/>
                                <w:szCs w:val="24"/>
                                <w:lang w:val="en-GB" w:eastAsia="x-none"/>
                              </w:rPr>
                              <w:t>If time bundling operation is supported, this working assumption can be revisited</w:t>
                            </w:r>
                          </w:p>
                          <w:p w14:paraId="047663AF" w14:textId="77777777" w:rsidR="00316AF4" w:rsidRPr="00BD2F46" w:rsidRDefault="00316AF4" w:rsidP="005A4CE0">
                            <w:pPr>
                              <w:rPr>
                                <w:lang w:val="en-GB"/>
                              </w:rPr>
                            </w:pPr>
                          </w:p>
                        </w:txbxContent>
                      </wps:txbx>
                      <wps:bodyPr rot="0" vert="horz" wrap="square" lIns="91440" tIns="45720" rIns="91440" bIns="45720" anchor="t" anchorCtr="0" upright="1">
                        <a:noAutofit/>
                      </wps:bodyPr>
                    </wps:wsp>
                  </a:graphicData>
                </a:graphic>
              </wp:inline>
            </w:drawing>
          </mc:Choice>
          <mc:Fallback>
            <w:pict>
              <v:shape w14:anchorId="79155795" id="文本框 8" o:spid="_x0000_s1034" type="#_x0000_t202" style="width:453.1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">
                <v:textbox>
                  <w:txbxContent>
                    <w:p w14:paraId="44FAC2B1" w14:textId="77777777" w:rsidR="00316AF4" w:rsidRPr="00986A4C" w:rsidRDefault="00316AF4" w:rsidP="005A4CE0">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630BD02C" w14:textId="77777777" w:rsidR="00316AF4" w:rsidRPr="00986A4C" w:rsidRDefault="00316AF4" w:rsidP="005A4CE0">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573E19F3" w14:textId="77777777" w:rsidR="00316AF4" w:rsidRPr="00986A4C" w:rsidRDefault="00316AF4" w:rsidP="005A4CE0">
                      <w:pPr>
                        <w:widowControl/>
                        <w:numPr>
                          <w:ilvl w:val="0"/>
                          <w:numId w:val="17"/>
                        </w:numPr>
                        <w:jc w:val="left"/>
                        <w:rPr>
                          <w:rFonts w:ascii="Times" w:eastAsia="Batang" w:hAnsi="Times" w:cs="Times New Roman"/>
                          <w:iCs/>
                          <w:kern w:val="0"/>
                          <w:szCs w:val="24"/>
                          <w:lang w:val="en-GB" w:eastAsia="x-none"/>
                        </w:rPr>
                      </w:pPr>
                      <w:r w:rsidRPr="00986A4C">
                        <w:rPr>
                          <w:rFonts w:ascii="Times" w:eastAsia="Batang" w:hAnsi="Times" w:cs="Times New Roman"/>
                          <w:iCs/>
                          <w:kern w:val="0"/>
                          <w:szCs w:val="24"/>
                          <w:lang w:val="en-GB" w:eastAsia="x-none"/>
                        </w:rPr>
                        <w:t>If time bundling operation is supported, this working assumption can be revisited</w:t>
                      </w:r>
                    </w:p>
                    <w:p w14:paraId="047663AF" w14:textId="77777777" w:rsidR="00316AF4" w:rsidRPr="00BD2F46" w:rsidRDefault="00316AF4" w:rsidP="005A4CE0">
                      <w:pPr>
                        <w:rPr>
                          <w:lang w:val="en-GB"/>
                        </w:rPr>
                      </w:pPr>
                    </w:p>
                  </w:txbxContent>
                </v:textbox>
                <w10:anchorlock/>
              </v:shape>
            </w:pict>
          </mc:Fallback>
        </mc:AlternateContent>
      </w:r>
    </w:p>
    <w:p w14:paraId="0C1B93E5" w14:textId="77777777" w:rsidR="004C2E70" w:rsidRDefault="005A4CE0" w:rsidP="005A4CE0">
      <w:pPr>
        <w:widowControl/>
        <w:spacing w:after="120"/>
        <w:rPr>
          <w:rFonts w:cs="Times New Roman"/>
          <w:kern w:val="0"/>
          <w:szCs w:val="20"/>
        </w:rPr>
      </w:pPr>
      <w:r>
        <w:rPr>
          <w:rFonts w:cs="Times New Roman"/>
          <w:kern w:val="0"/>
          <w:szCs w:val="20"/>
        </w:rPr>
        <w:t xml:space="preserve">In the above working assumption, it is stated that if </w:t>
      </w:r>
      <w:r w:rsidRPr="00986A4C">
        <w:rPr>
          <w:rFonts w:ascii="Times" w:eastAsia="Batang" w:hAnsi="Times" w:cs="Times New Roman"/>
          <w:iCs/>
          <w:kern w:val="0"/>
          <w:szCs w:val="24"/>
          <w:lang w:val="en-GB" w:eastAsia="x-none"/>
        </w:rPr>
        <w:t>time</w:t>
      </w:r>
      <w:r>
        <w:rPr>
          <w:rFonts w:ascii="Times" w:eastAsia="Batang" w:hAnsi="Times" w:cs="Times New Roman"/>
          <w:iCs/>
          <w:kern w:val="0"/>
          <w:szCs w:val="24"/>
          <w:lang w:val="en-GB" w:eastAsia="x-none"/>
        </w:rPr>
        <w:t xml:space="preserve"> domain</w:t>
      </w:r>
      <w:r w:rsidRPr="00986A4C">
        <w:rPr>
          <w:rFonts w:ascii="Times" w:eastAsia="Batang" w:hAnsi="Times" w:cs="Times New Roman"/>
          <w:iCs/>
          <w:kern w:val="0"/>
          <w:szCs w:val="24"/>
          <w:lang w:val="en-GB" w:eastAsia="x-none"/>
        </w:rPr>
        <w:t xml:space="preserve"> bundling operation is supported, this working assumption can be revisited</w:t>
      </w:r>
      <w:r>
        <w:rPr>
          <w:rFonts w:ascii="Times" w:eastAsia="Batang" w:hAnsi="Times" w:cs="Times New Roman"/>
          <w:iCs/>
          <w:kern w:val="0"/>
          <w:szCs w:val="24"/>
          <w:lang w:val="en-GB" w:eastAsia="x-none"/>
        </w:rPr>
        <w:t>.</w:t>
      </w:r>
      <w:r>
        <w:rPr>
          <w:rFonts w:cs="Times New Roman"/>
          <w:kern w:val="0"/>
          <w:szCs w:val="20"/>
        </w:rPr>
        <w:t xml:space="preserve"> </w:t>
      </w:r>
    </w:p>
    <w:p w14:paraId="38D18033" w14:textId="6B183248" w:rsidR="00092BCF" w:rsidRDefault="005A4CE0" w:rsidP="00B24D3C">
      <w:pPr>
        <w:widowControl/>
        <w:spacing w:after="120"/>
        <w:rPr>
          <w:rFonts w:cs="Times New Roman"/>
          <w:kern w:val="0"/>
          <w:szCs w:val="20"/>
        </w:rPr>
      </w:pPr>
      <w:r>
        <w:rPr>
          <w:rFonts w:cs="Times New Roman"/>
          <w:kern w:val="0"/>
          <w:szCs w:val="20"/>
        </w:rPr>
        <w:t xml:space="preserve">In our opinion, regarding time domain bundling for Type-2 codebook, </w:t>
      </w:r>
      <w:r w:rsidR="00B51235">
        <w:rPr>
          <w:rFonts w:cs="Times New Roman"/>
          <w:kern w:val="0"/>
          <w:szCs w:val="20"/>
        </w:rPr>
        <w:t xml:space="preserve">if </w:t>
      </w:r>
      <w:r w:rsidR="00124FC8">
        <w:rPr>
          <w:rFonts w:cs="Times New Roman"/>
          <w:kern w:val="0"/>
          <w:szCs w:val="20"/>
        </w:rPr>
        <w:t>aforementioned Alt. 1</w:t>
      </w:r>
      <w:r w:rsidR="004C2E70">
        <w:rPr>
          <w:rFonts w:cs="Times New Roman"/>
          <w:kern w:val="0"/>
          <w:szCs w:val="20"/>
        </w:rPr>
        <w:t xml:space="preserve"> is adopted</w:t>
      </w:r>
      <w:r w:rsidR="00124FC8">
        <w:rPr>
          <w:rFonts w:cs="Times New Roman"/>
          <w:kern w:val="0"/>
          <w:szCs w:val="20"/>
        </w:rPr>
        <w:t xml:space="preserve">, i.e., </w:t>
      </w:r>
      <w:r w:rsidR="004C2E70">
        <w:rPr>
          <w:rFonts w:cs="Times New Roman"/>
          <w:kern w:val="0"/>
          <w:szCs w:val="20"/>
        </w:rPr>
        <w:t>t</w:t>
      </w:r>
      <w:r w:rsidR="004C2E70" w:rsidRPr="004C2E70">
        <w:rPr>
          <w:rFonts w:cs="Times New Roman"/>
          <w:kern w:val="0"/>
          <w:szCs w:val="20"/>
        </w:rPr>
        <w:t>ime domain bundling is performed across all valid PDSCH(s) scheduled by a DCI by indicating a row in the TDRA table</w:t>
      </w:r>
      <w:r w:rsidR="004C2E70">
        <w:rPr>
          <w:rFonts w:cs="Times New Roman"/>
          <w:kern w:val="0"/>
          <w:szCs w:val="20"/>
        </w:rPr>
        <w:t xml:space="preserve">, </w:t>
      </w:r>
      <w:r w:rsidR="00092BCF">
        <w:rPr>
          <w:rFonts w:eastAsia="宋体" w:cs="Times New Roman"/>
          <w:bCs/>
          <w:kern w:val="0"/>
          <w:szCs w:val="20"/>
          <w:lang w:val="en-GB" w:eastAsia="en-US"/>
        </w:rPr>
        <w:t>the first sub-codebook for DCI(s) scheduling only a single PDSCH and the second sub-codebook for DCI(s) scheduling more than one PDSCH can be combined into a single sub-codebook.</w:t>
      </w:r>
      <w:r w:rsidR="004C2E70">
        <w:rPr>
          <w:rFonts w:eastAsia="宋体" w:cs="Times New Roman"/>
          <w:bCs/>
          <w:kern w:val="0"/>
          <w:szCs w:val="20"/>
          <w:lang w:val="en-GB" w:eastAsia="en-US"/>
        </w:rPr>
        <w:t xml:space="preserve"> If CBG operation is configured, another sub-codebook will be added, resulting in two sub-codebooks in total, where legacy mechanisms, such as T-DAI indication in UL DCI, and Type-2 codebook construction, can be reused, thus no additional complexity will be introduced. On the contrary, if aforementioned Alt. 2 is adopted, i.e. t</w:t>
      </w:r>
      <w:r w:rsidR="004C2E70" w:rsidRPr="004C2E70">
        <w:rPr>
          <w:rFonts w:eastAsia="宋体" w:cs="Times New Roman"/>
          <w:bCs/>
          <w:kern w:val="0"/>
          <w:szCs w:val="20"/>
          <w:lang w:val="en-GB" w:eastAsia="en-US"/>
        </w:rPr>
        <w:t>ime domain bundling is performed across a subset of valid PDSCH</w:t>
      </w:r>
      <w:r w:rsidR="004C2E70">
        <w:rPr>
          <w:rFonts w:eastAsia="宋体" w:cs="Times New Roman"/>
          <w:bCs/>
          <w:kern w:val="0"/>
          <w:szCs w:val="20"/>
          <w:lang w:val="en-GB" w:eastAsia="en-US"/>
        </w:rPr>
        <w:t>(</w:t>
      </w:r>
      <w:r w:rsidR="004C2E70" w:rsidRPr="004C2E70">
        <w:rPr>
          <w:rFonts w:eastAsia="宋体" w:cs="Times New Roman"/>
          <w:bCs/>
          <w:kern w:val="0"/>
          <w:szCs w:val="20"/>
          <w:lang w:val="en-GB" w:eastAsia="en-US"/>
        </w:rPr>
        <w:t>s</w:t>
      </w:r>
      <w:r w:rsidR="004C2E70">
        <w:rPr>
          <w:rFonts w:eastAsia="宋体" w:cs="Times New Roman"/>
          <w:bCs/>
          <w:kern w:val="0"/>
          <w:szCs w:val="20"/>
          <w:lang w:val="en-GB" w:eastAsia="en-US"/>
        </w:rPr>
        <w:t xml:space="preserve">) </w:t>
      </w:r>
      <w:r w:rsidR="004C2E70" w:rsidRPr="004C2E70">
        <w:rPr>
          <w:rFonts w:eastAsia="宋体" w:cs="Times New Roman"/>
          <w:bCs/>
          <w:kern w:val="0"/>
          <w:szCs w:val="20"/>
          <w:lang w:val="en-GB" w:eastAsia="en-US"/>
        </w:rPr>
        <w:t>from the set of valid PDSCH(s) scheduled by a DCI by indicating a row in the TDRA table</w:t>
      </w:r>
      <w:r w:rsidR="0035682D">
        <w:rPr>
          <w:rFonts w:eastAsia="宋体" w:cs="Times New Roman"/>
          <w:bCs/>
          <w:kern w:val="0"/>
          <w:szCs w:val="20"/>
          <w:lang w:val="en-GB" w:eastAsia="en-US"/>
        </w:rPr>
        <w:t xml:space="preserve">, when the number of subsets is more than one, the first sub-codebook and the second sub-codebook cannot be combined into a single sub-codebook, then the same situation before down-selection from the following 3 options will be faced again. To avoid unnecessary discussion, and for simplicity and consistency, with respect to Type-2 codebook, UE does not expect to be configured with both of CBG operation and multi-PDSCH scheduling in the same PUCCH cell group, irrespective of whether time domain bundling </w:t>
      </w:r>
      <w:r w:rsidR="005752F0">
        <w:rPr>
          <w:rFonts w:eastAsia="宋体" w:cs="Times New Roman"/>
          <w:bCs/>
          <w:kern w:val="0"/>
          <w:szCs w:val="20"/>
          <w:lang w:val="en-GB" w:eastAsia="en-US"/>
        </w:rPr>
        <w:t>operation is supported or not.</w:t>
      </w:r>
    </w:p>
    <w:p w14:paraId="42BA1F48" w14:textId="7ADD67D0" w:rsidR="00092BCF" w:rsidRDefault="0035682D" w:rsidP="00716340">
      <w:pPr>
        <w:widowControl/>
        <w:spacing w:after="120"/>
        <w:rPr>
          <w:rFonts w:cs="Times New Roman"/>
          <w:kern w:val="0"/>
          <w:szCs w:val="20"/>
        </w:rPr>
      </w:pPr>
      <w:r>
        <w:rPr>
          <w:rFonts w:eastAsia="宋体"/>
          <w:noProof/>
        </w:rPr>
        <w:lastRenderedPageBreak/>
        <mc:AlternateContent>
          <mc:Choice Requires="wps">
            <w:drawing>
              <wp:inline distT="0" distB="0" distL="0" distR="0" wp14:anchorId="1AE48E4D" wp14:editId="4C7E0C01">
                <wp:extent cx="5755005" cy="2435962"/>
                <wp:effectExtent l="0" t="0" r="17145" b="2159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435962"/>
                        </a:xfrm>
                        <a:prstGeom prst="rect">
                          <a:avLst/>
                        </a:prstGeom>
                        <a:solidFill>
                          <a:srgbClr val="FFFFFF"/>
                        </a:solidFill>
                        <a:ln w="9525">
                          <a:solidFill>
                            <a:srgbClr val="000000"/>
                          </a:solidFill>
                          <a:miter lim="800000"/>
                          <a:headEnd/>
                          <a:tailEnd/>
                        </a:ln>
                      </wps:spPr>
                      <wps:txbx>
                        <w:txbxContent>
                          <w:p w14:paraId="23094188" w14:textId="77777777" w:rsidR="00316AF4" w:rsidRPr="0035682D" w:rsidRDefault="00316AF4" w:rsidP="0035682D">
                            <w:pPr>
                              <w:widowControl/>
                              <w:spacing w:line="252" w:lineRule="auto"/>
                              <w:rPr>
                                <w:rFonts w:eastAsia="Batang" w:cs="Times New Roman"/>
                                <w:kern w:val="0"/>
                                <w:szCs w:val="20"/>
                                <w:lang w:val="en-GB" w:eastAsia="ko-KR"/>
                              </w:rPr>
                            </w:pPr>
                            <w:r w:rsidRPr="0035682D">
                              <w:rPr>
                                <w:rFonts w:eastAsia="Batang" w:cs="Times New Roman"/>
                                <w:kern w:val="0"/>
                                <w:szCs w:val="20"/>
                                <w:highlight w:val="green"/>
                                <w:lang w:val="en-GB" w:eastAsia="ko-KR"/>
                              </w:rPr>
                              <w:t>Agreement:</w:t>
                            </w:r>
                          </w:p>
                          <w:p w14:paraId="3523BBC6" w14:textId="77777777" w:rsidR="00316AF4" w:rsidRPr="0035682D" w:rsidRDefault="00316AF4" w:rsidP="0035682D">
                            <w:pPr>
                              <w:widowControl/>
                              <w:spacing w:line="252" w:lineRule="auto"/>
                              <w:rPr>
                                <w:rFonts w:eastAsia="Batang" w:cs="Times New Roman"/>
                                <w:kern w:val="0"/>
                                <w:szCs w:val="20"/>
                                <w:lang w:val="en-GB"/>
                              </w:rPr>
                            </w:pPr>
                            <w:r w:rsidRPr="0035682D">
                              <w:rPr>
                                <w:rFonts w:eastAsia="Batang" w:cs="Times New Roman"/>
                                <w:kern w:val="0"/>
                                <w:szCs w:val="20"/>
                                <w:lang w:val="en-GB" w:eastAsia="ko-KR"/>
                              </w:rPr>
                              <w:t>Consider the following options to construct type-2 HARQ-ACK codebook when CBG operation is configured, and down-select to one of the following options in RAN1#106bis-e.</w:t>
                            </w:r>
                          </w:p>
                          <w:p w14:paraId="36E76BB4"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35682D">
                              <w:rPr>
                                <w:rFonts w:ascii="Times" w:eastAsia="Batang" w:hAnsi="Times" w:cs="Times"/>
                                <w:kern w:val="0"/>
                                <w:szCs w:val="20"/>
                                <w:lang w:val="en-GB" w:eastAsia="ko-KR"/>
                              </w:rPr>
                              <w:t xml:space="preserve">Option 1: HARQ-ACK bits corresponding to CBG-based PDSCH reception and multi-PDSCH reception are </w:t>
                            </w:r>
                            <w:r w:rsidRPr="00E40667">
                              <w:rPr>
                                <w:rFonts w:ascii="Times" w:eastAsia="Batang" w:hAnsi="Times" w:cs="Times"/>
                                <w:kern w:val="0"/>
                                <w:szCs w:val="20"/>
                                <w:lang w:val="en-GB" w:eastAsia="ko-KR"/>
                              </w:rPr>
                              <w:t>merged</w:t>
                            </w:r>
                            <w:r w:rsidRPr="00B24D3C">
                              <w:rPr>
                                <w:rFonts w:ascii="Times" w:eastAsia="Batang" w:hAnsi="Times" w:cs="Times"/>
                                <w:kern w:val="0"/>
                                <w:szCs w:val="20"/>
                                <w:lang w:val="en-GB" w:eastAsia="ko-KR"/>
                              </w:rPr>
                              <w:t xml:space="preserve"> into the same sub-codebook.</w:t>
                            </w:r>
                          </w:p>
                          <w:p w14:paraId="671BAAE2"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545823">
                              <w:rPr>
                                <w:rFonts w:ascii="Times" w:eastAsia="Batang" w:hAnsi="Times" w:cs="Times"/>
                                <w:kern w:val="0"/>
                                <w:szCs w:val="20"/>
                                <w:lang w:val="en-GB" w:eastAsia="ko-KR"/>
                              </w:rPr>
                              <w:t xml:space="preserve">Option 2: HARQ-ACK bits corresponding to CBG-based PDSCH reception and HARQ-ACK bits corresponding to multi-PDSCH reception are contained in </w:t>
                            </w:r>
                            <w:r w:rsidRPr="00E40667">
                              <w:rPr>
                                <w:rFonts w:ascii="Times" w:eastAsia="Batang" w:hAnsi="Times" w:cs="Times"/>
                                <w:kern w:val="0"/>
                                <w:szCs w:val="20"/>
                                <w:lang w:val="en-GB" w:eastAsia="ko-KR"/>
                              </w:rPr>
                              <w:t>separate</w:t>
                            </w:r>
                            <w:r w:rsidRPr="00B24D3C">
                              <w:rPr>
                                <w:rFonts w:ascii="Times" w:eastAsia="Batang" w:hAnsi="Times" w:cs="Times"/>
                                <w:kern w:val="0"/>
                                <w:szCs w:val="20"/>
                                <w:lang w:val="en-GB" w:eastAsia="ko-KR"/>
                              </w:rPr>
                              <w:t xml:space="preserve"> sub-codebooks.</w:t>
                            </w:r>
                          </w:p>
                          <w:p w14:paraId="2B779FC8"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545823">
                              <w:rPr>
                                <w:rFonts w:ascii="Times" w:eastAsia="Batang" w:hAnsi="Times" w:cs="Times"/>
                                <w:kern w:val="0"/>
                                <w:szCs w:val="20"/>
                                <w:lang w:val="en-GB" w:eastAsia="ko-KR"/>
                              </w:rPr>
                              <w:t xml:space="preserve">Option 3: UE does not expect to be configured with both of CBG operation and multi-PDSCH scheduling in </w:t>
                            </w:r>
                            <w:r w:rsidRPr="00E40667">
                              <w:rPr>
                                <w:rFonts w:ascii="Times" w:eastAsia="Batang" w:hAnsi="Times" w:cs="Times"/>
                                <w:kern w:val="0"/>
                                <w:szCs w:val="20"/>
                                <w:lang w:val="en-GB" w:eastAsia="ko-KR"/>
                              </w:rPr>
                              <w:t>the same PUCCH cell group</w:t>
                            </w:r>
                            <w:r w:rsidRPr="00B24D3C">
                              <w:rPr>
                                <w:rFonts w:ascii="Times" w:eastAsia="Batang" w:hAnsi="Times" w:cs="Times"/>
                                <w:kern w:val="0"/>
                                <w:szCs w:val="20"/>
                                <w:lang w:val="en-GB" w:eastAsia="ko-KR"/>
                              </w:rPr>
                              <w:t>.</w:t>
                            </w:r>
                          </w:p>
                          <w:p w14:paraId="273982EA" w14:textId="77777777" w:rsidR="00316AF4" w:rsidRPr="0035682D" w:rsidRDefault="00316AF4" w:rsidP="0035682D">
                            <w:pPr>
                              <w:widowControl/>
                              <w:numPr>
                                <w:ilvl w:val="0"/>
                                <w:numId w:val="35"/>
                              </w:numPr>
                              <w:spacing w:line="252" w:lineRule="auto"/>
                              <w:jc w:val="left"/>
                              <w:rPr>
                                <w:rFonts w:eastAsia="Batang" w:cs="Times New Roman"/>
                                <w:kern w:val="0"/>
                                <w:szCs w:val="20"/>
                                <w:lang w:val="en-GB" w:eastAsia="ko-KR"/>
                              </w:rPr>
                            </w:pPr>
                            <w:r w:rsidRPr="0035682D">
                              <w:rPr>
                                <w:rFonts w:eastAsia="Batang" w:cs="Times New Roman"/>
                                <w:kern w:val="0"/>
                                <w:szCs w:val="20"/>
                                <w:lang w:val="en-GB" w:eastAsia="ko-KR"/>
                              </w:rPr>
                              <w:t xml:space="preserve">Note: </w:t>
                            </w:r>
                            <w:r w:rsidRPr="0035682D">
                              <w:rPr>
                                <w:rFonts w:ascii="Times" w:eastAsia="Batang" w:hAnsi="Times" w:cs="Times"/>
                                <w:kern w:val="0"/>
                                <w:szCs w:val="20"/>
                                <w:lang w:val="en-GB" w:eastAsia="ko-KR"/>
                              </w:rPr>
                              <w:t>Multi-PDSCH reception refers to the case where multiple PDSCHs are scheduled by a DCI that is configured with TDRA table containing at least one row with multiple SLIVs.</w:t>
                            </w:r>
                          </w:p>
                          <w:p w14:paraId="3ED4DD4F" w14:textId="77777777" w:rsidR="00316AF4" w:rsidRPr="00B24D3C" w:rsidRDefault="00316AF4" w:rsidP="0035682D">
                            <w:pPr>
                              <w:rPr>
                                <w:lang w:val="en-GB"/>
                              </w:rPr>
                            </w:pPr>
                          </w:p>
                        </w:txbxContent>
                      </wps:txbx>
                      <wps:bodyPr rot="0" vert="horz" wrap="square" lIns="91440" tIns="45720" rIns="91440" bIns="45720" anchor="t" anchorCtr="0" upright="1">
                        <a:noAutofit/>
                      </wps:bodyPr>
                    </wps:wsp>
                  </a:graphicData>
                </a:graphic>
              </wp:inline>
            </w:drawing>
          </mc:Choice>
          <mc:Fallback>
            <w:pict>
              <v:shape w14:anchorId="1AE48E4D" id="文本框 9" o:spid="_x0000_s1035" type="#_x0000_t202" style="width:453.15pt;height:1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">
                <v:textbox>
                  <w:txbxContent>
                    <w:p w14:paraId="23094188" w14:textId="77777777" w:rsidR="00316AF4" w:rsidRPr="0035682D" w:rsidRDefault="00316AF4" w:rsidP="0035682D">
                      <w:pPr>
                        <w:widowControl/>
                        <w:spacing w:line="252" w:lineRule="auto"/>
                        <w:rPr>
                          <w:rFonts w:eastAsia="Batang" w:cs="Times New Roman"/>
                          <w:kern w:val="0"/>
                          <w:szCs w:val="20"/>
                          <w:lang w:val="en-GB" w:eastAsia="ko-KR"/>
                        </w:rPr>
                      </w:pPr>
                      <w:r w:rsidRPr="0035682D">
                        <w:rPr>
                          <w:rFonts w:eastAsia="Batang" w:cs="Times New Roman"/>
                          <w:kern w:val="0"/>
                          <w:szCs w:val="20"/>
                          <w:highlight w:val="green"/>
                          <w:lang w:val="en-GB" w:eastAsia="ko-KR"/>
                        </w:rPr>
                        <w:t>Agreement:</w:t>
                      </w:r>
                    </w:p>
                    <w:p w14:paraId="3523BBC6" w14:textId="77777777" w:rsidR="00316AF4" w:rsidRPr="0035682D" w:rsidRDefault="00316AF4" w:rsidP="0035682D">
                      <w:pPr>
                        <w:widowControl/>
                        <w:spacing w:line="252" w:lineRule="auto"/>
                        <w:rPr>
                          <w:rFonts w:eastAsia="Batang" w:cs="Times New Roman"/>
                          <w:kern w:val="0"/>
                          <w:szCs w:val="20"/>
                          <w:lang w:val="en-GB"/>
                        </w:rPr>
                      </w:pPr>
                      <w:r w:rsidRPr="0035682D">
                        <w:rPr>
                          <w:rFonts w:eastAsia="Batang" w:cs="Times New Roman"/>
                          <w:kern w:val="0"/>
                          <w:szCs w:val="20"/>
                          <w:lang w:val="en-GB" w:eastAsia="ko-KR"/>
                        </w:rPr>
                        <w:t>Consider the following options to construct type-2 HARQ-ACK codebook when CBG operation is configured, and down-select to one of the following options in RAN1#106bis-e.</w:t>
                      </w:r>
                    </w:p>
                    <w:p w14:paraId="36E76BB4"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35682D">
                        <w:rPr>
                          <w:rFonts w:ascii="Times" w:eastAsia="Batang" w:hAnsi="Times" w:cs="Times"/>
                          <w:kern w:val="0"/>
                          <w:szCs w:val="20"/>
                          <w:lang w:val="en-GB" w:eastAsia="ko-KR"/>
                        </w:rPr>
                        <w:t xml:space="preserve">Option 1: HARQ-ACK bits corresponding to CBG-based PDSCH reception and multi-PDSCH reception are </w:t>
                      </w:r>
                      <w:r w:rsidRPr="00E40667">
                        <w:rPr>
                          <w:rFonts w:ascii="Times" w:eastAsia="Batang" w:hAnsi="Times" w:cs="Times"/>
                          <w:kern w:val="0"/>
                          <w:szCs w:val="20"/>
                          <w:lang w:val="en-GB" w:eastAsia="ko-KR"/>
                        </w:rPr>
                        <w:t>merged</w:t>
                      </w:r>
                      <w:r w:rsidRPr="00B24D3C">
                        <w:rPr>
                          <w:rFonts w:ascii="Times" w:eastAsia="Batang" w:hAnsi="Times" w:cs="Times"/>
                          <w:kern w:val="0"/>
                          <w:szCs w:val="20"/>
                          <w:lang w:val="en-GB" w:eastAsia="ko-KR"/>
                        </w:rPr>
                        <w:t xml:space="preserve"> into the same sub-codebook.</w:t>
                      </w:r>
                    </w:p>
                    <w:p w14:paraId="671BAAE2"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545823">
                        <w:rPr>
                          <w:rFonts w:ascii="Times" w:eastAsia="Batang" w:hAnsi="Times" w:cs="Times"/>
                          <w:kern w:val="0"/>
                          <w:szCs w:val="20"/>
                          <w:lang w:val="en-GB" w:eastAsia="ko-KR"/>
                        </w:rPr>
                        <w:t xml:space="preserve">Option 2: HARQ-ACK bits corresponding to CBG-based PDSCH reception and HARQ-ACK bits corresponding to multi-PDSCH reception are contained in </w:t>
                      </w:r>
                      <w:r w:rsidRPr="00E40667">
                        <w:rPr>
                          <w:rFonts w:ascii="Times" w:eastAsia="Batang" w:hAnsi="Times" w:cs="Times"/>
                          <w:kern w:val="0"/>
                          <w:szCs w:val="20"/>
                          <w:lang w:val="en-GB" w:eastAsia="ko-KR"/>
                        </w:rPr>
                        <w:t>separate</w:t>
                      </w:r>
                      <w:r w:rsidRPr="00B24D3C">
                        <w:rPr>
                          <w:rFonts w:ascii="Times" w:eastAsia="Batang" w:hAnsi="Times" w:cs="Times"/>
                          <w:kern w:val="0"/>
                          <w:szCs w:val="20"/>
                          <w:lang w:val="en-GB" w:eastAsia="ko-KR"/>
                        </w:rPr>
                        <w:t xml:space="preserve"> sub-codebooks.</w:t>
                      </w:r>
                    </w:p>
                    <w:p w14:paraId="2B779FC8" w14:textId="77777777" w:rsidR="00316AF4" w:rsidRPr="00B24D3C" w:rsidRDefault="00316AF4" w:rsidP="0035682D">
                      <w:pPr>
                        <w:widowControl/>
                        <w:numPr>
                          <w:ilvl w:val="0"/>
                          <w:numId w:val="35"/>
                        </w:numPr>
                        <w:spacing w:line="252" w:lineRule="auto"/>
                        <w:jc w:val="left"/>
                        <w:rPr>
                          <w:rFonts w:eastAsia="Batang" w:cs="Times New Roman"/>
                          <w:kern w:val="0"/>
                          <w:szCs w:val="20"/>
                          <w:lang w:val="en-GB" w:eastAsia="ko-KR"/>
                        </w:rPr>
                      </w:pPr>
                      <w:r w:rsidRPr="00545823">
                        <w:rPr>
                          <w:rFonts w:ascii="Times" w:eastAsia="Batang" w:hAnsi="Times" w:cs="Times"/>
                          <w:kern w:val="0"/>
                          <w:szCs w:val="20"/>
                          <w:lang w:val="en-GB" w:eastAsia="ko-KR"/>
                        </w:rPr>
                        <w:t xml:space="preserve">Option 3: UE does not expect to be configured with both of CBG operation and multi-PDSCH scheduling in </w:t>
                      </w:r>
                      <w:r w:rsidRPr="00E40667">
                        <w:rPr>
                          <w:rFonts w:ascii="Times" w:eastAsia="Batang" w:hAnsi="Times" w:cs="Times"/>
                          <w:kern w:val="0"/>
                          <w:szCs w:val="20"/>
                          <w:lang w:val="en-GB" w:eastAsia="ko-KR"/>
                        </w:rPr>
                        <w:t>the same PUCCH cell group</w:t>
                      </w:r>
                      <w:r w:rsidRPr="00B24D3C">
                        <w:rPr>
                          <w:rFonts w:ascii="Times" w:eastAsia="Batang" w:hAnsi="Times" w:cs="Times"/>
                          <w:kern w:val="0"/>
                          <w:szCs w:val="20"/>
                          <w:lang w:val="en-GB" w:eastAsia="ko-KR"/>
                        </w:rPr>
                        <w:t>.</w:t>
                      </w:r>
                    </w:p>
                    <w:p w14:paraId="273982EA" w14:textId="77777777" w:rsidR="00316AF4" w:rsidRPr="0035682D" w:rsidRDefault="00316AF4" w:rsidP="0035682D">
                      <w:pPr>
                        <w:widowControl/>
                        <w:numPr>
                          <w:ilvl w:val="0"/>
                          <w:numId w:val="35"/>
                        </w:numPr>
                        <w:spacing w:line="252" w:lineRule="auto"/>
                        <w:jc w:val="left"/>
                        <w:rPr>
                          <w:rFonts w:eastAsia="Batang" w:cs="Times New Roman"/>
                          <w:kern w:val="0"/>
                          <w:szCs w:val="20"/>
                          <w:lang w:val="en-GB" w:eastAsia="ko-KR"/>
                        </w:rPr>
                      </w:pPr>
                      <w:r w:rsidRPr="0035682D">
                        <w:rPr>
                          <w:rFonts w:eastAsia="Batang" w:cs="Times New Roman"/>
                          <w:kern w:val="0"/>
                          <w:szCs w:val="20"/>
                          <w:lang w:val="en-GB" w:eastAsia="ko-KR"/>
                        </w:rPr>
                        <w:t xml:space="preserve">Note: </w:t>
                      </w:r>
                      <w:r w:rsidRPr="0035682D">
                        <w:rPr>
                          <w:rFonts w:ascii="Times" w:eastAsia="Batang" w:hAnsi="Times" w:cs="Times"/>
                          <w:kern w:val="0"/>
                          <w:szCs w:val="20"/>
                          <w:lang w:val="en-GB" w:eastAsia="ko-KR"/>
                        </w:rPr>
                        <w:t>Multi-PDSCH reception refers to the case where multiple PDSCHs are scheduled by a DCI that is configured with TDRA table containing at least one row with multiple SLIVs.</w:t>
                      </w:r>
                    </w:p>
                    <w:p w14:paraId="3ED4DD4F" w14:textId="77777777" w:rsidR="00316AF4" w:rsidRPr="00B24D3C" w:rsidRDefault="00316AF4" w:rsidP="0035682D">
                      <w:pPr>
                        <w:rPr>
                          <w:lang w:val="en-GB"/>
                        </w:rPr>
                      </w:pPr>
                    </w:p>
                  </w:txbxContent>
                </v:textbox>
                <w10:anchorlock/>
              </v:shape>
            </w:pict>
          </mc:Fallback>
        </mc:AlternateContent>
      </w:r>
    </w:p>
    <w:p w14:paraId="39FDB21B" w14:textId="741EC5D4" w:rsidR="005752F0" w:rsidRDefault="005752F0" w:rsidP="005752F0">
      <w:pPr>
        <w:pStyle w:val="a4"/>
        <w:jc w:val="both"/>
        <w:rPr>
          <w:rFonts w:cs="Times New Roman"/>
          <w:szCs w:val="20"/>
        </w:rPr>
      </w:pPr>
      <w:bookmarkStart w:id="48" w:name="_Ref86850675"/>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C247BB">
        <w:rPr>
          <w:rFonts w:cs="Times New Roman"/>
          <w:noProof/>
          <w:szCs w:val="20"/>
        </w:rPr>
        <w:t>17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eastAsia="宋体" w:cs="Times New Roman"/>
          <w:bCs/>
          <w:kern w:val="0"/>
          <w:szCs w:val="20"/>
        </w:rPr>
        <w:t>Type-2 codebook, UE does not expect to be configured with both of CBG operation and multi-PDSCH scheduling in the same PUCCH cell group, irrespective of whether time domain bundling operation is supported or not</w:t>
      </w:r>
      <w:r w:rsidRPr="0075400D">
        <w:rPr>
          <w:rFonts w:cs="Times New Roman"/>
          <w:szCs w:val="20"/>
        </w:rPr>
        <w:t>.</w:t>
      </w:r>
      <w:bookmarkEnd w:id="48"/>
    </w:p>
    <w:p w14:paraId="60125810" w14:textId="5C22545E" w:rsidR="00092BCF" w:rsidRDefault="005752F0" w:rsidP="00716340">
      <w:pPr>
        <w:widowControl/>
        <w:spacing w:after="120"/>
        <w:rPr>
          <w:rFonts w:cs="Times New Roman"/>
          <w:kern w:val="0"/>
          <w:szCs w:val="20"/>
        </w:rPr>
      </w:pPr>
      <w:r>
        <w:rPr>
          <w:rFonts w:cs="Times New Roman" w:hint="eastAsia"/>
          <w:kern w:val="0"/>
          <w:szCs w:val="20"/>
          <w:lang w:val="en-GB"/>
        </w:rPr>
        <w:t>A</w:t>
      </w:r>
      <w:r>
        <w:rPr>
          <w:rFonts w:cs="Times New Roman"/>
          <w:kern w:val="0"/>
          <w:szCs w:val="20"/>
          <w:lang w:val="en-GB"/>
        </w:rPr>
        <w:t xml:space="preserve">ccordingly, </w:t>
      </w:r>
      <w:r>
        <w:rPr>
          <w:rFonts w:cs="Times New Roman"/>
          <w:kern w:val="0"/>
          <w:szCs w:val="20"/>
        </w:rPr>
        <w:t>the above working assumption can be confirmed after deleting the sentence ‘</w:t>
      </w:r>
      <w:r w:rsidRPr="00986A4C">
        <w:rPr>
          <w:rFonts w:ascii="Times" w:eastAsia="Batang" w:hAnsi="Times" w:cs="Times New Roman"/>
          <w:iCs/>
          <w:kern w:val="0"/>
          <w:szCs w:val="24"/>
          <w:lang w:val="en-GB" w:eastAsia="x-none"/>
        </w:rPr>
        <w:t>If time bundling operation is supported, this working assumption can be revisited</w:t>
      </w:r>
      <w:r>
        <w:rPr>
          <w:rFonts w:cs="Times New Roman"/>
          <w:kern w:val="0"/>
          <w:szCs w:val="20"/>
        </w:rPr>
        <w:t>’.</w:t>
      </w:r>
    </w:p>
    <w:p w14:paraId="4F845609" w14:textId="65B86BB9" w:rsidR="005752F0" w:rsidRDefault="005752F0" w:rsidP="005752F0">
      <w:pPr>
        <w:pStyle w:val="a4"/>
        <w:jc w:val="both"/>
        <w:rPr>
          <w:rFonts w:cs="Times New Roman"/>
          <w:szCs w:val="20"/>
        </w:rPr>
      </w:pPr>
      <w:bookmarkStart w:id="49" w:name="_Ref86850680"/>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B3522E">
        <w:rPr>
          <w:rFonts w:cs="Times New Roman"/>
          <w:noProof/>
          <w:szCs w:val="20"/>
        </w:rPr>
        <w:t>18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Confirm the following working assumption with one update</w:t>
      </w:r>
      <w:r w:rsidRPr="0075400D">
        <w:rPr>
          <w:rFonts w:cs="Times New Roman"/>
          <w:szCs w:val="20"/>
        </w:rPr>
        <w:t>.</w:t>
      </w:r>
      <w:bookmarkEnd w:id="49"/>
    </w:p>
    <w:p w14:paraId="2C0B7B42" w14:textId="406CEEC4" w:rsidR="005752F0" w:rsidRPr="00E40667" w:rsidRDefault="005752F0" w:rsidP="00716340">
      <w:pPr>
        <w:widowControl/>
        <w:spacing w:after="120"/>
        <w:rPr>
          <w:rFonts w:cs="Times New Roman"/>
          <w:kern w:val="0"/>
          <w:szCs w:val="20"/>
          <w:lang w:val="en-GB"/>
        </w:rPr>
      </w:pPr>
      <w:r>
        <w:rPr>
          <w:rFonts w:eastAsia="宋体"/>
          <w:noProof/>
        </w:rPr>
        <mc:AlternateContent>
          <mc:Choice Requires="wps">
            <w:drawing>
              <wp:inline distT="0" distB="0" distL="0" distR="0" wp14:anchorId="2E10A00F" wp14:editId="4ED92488">
                <wp:extent cx="5755005" cy="914400"/>
                <wp:effectExtent l="0" t="0" r="17145" b="1905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914400"/>
                        </a:xfrm>
                        <a:prstGeom prst="rect">
                          <a:avLst/>
                        </a:prstGeom>
                        <a:solidFill>
                          <a:srgbClr val="FFFFFF"/>
                        </a:solidFill>
                        <a:ln w="9525">
                          <a:solidFill>
                            <a:srgbClr val="000000"/>
                          </a:solidFill>
                          <a:miter lim="800000"/>
                          <a:headEnd/>
                          <a:tailEnd/>
                        </a:ln>
                      </wps:spPr>
                      <wps:txbx>
                        <w:txbxContent>
                          <w:p w14:paraId="7617AAFC" w14:textId="77777777" w:rsidR="00316AF4" w:rsidRPr="00986A4C" w:rsidRDefault="00316AF4" w:rsidP="005752F0">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05076B61" w14:textId="77777777" w:rsidR="00316AF4" w:rsidRPr="00986A4C" w:rsidRDefault="00316AF4" w:rsidP="005752F0">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08AF1606" w14:textId="77777777" w:rsidR="00316AF4" w:rsidRPr="00E40667" w:rsidRDefault="00316AF4" w:rsidP="005752F0">
                            <w:pPr>
                              <w:widowControl/>
                              <w:numPr>
                                <w:ilvl w:val="0"/>
                                <w:numId w:val="17"/>
                              </w:numPr>
                              <w:jc w:val="left"/>
                              <w:rPr>
                                <w:rFonts w:ascii="Times" w:eastAsia="Batang" w:hAnsi="Times" w:cs="Times New Roman"/>
                                <w:iCs/>
                                <w:strike/>
                                <w:kern w:val="0"/>
                                <w:szCs w:val="24"/>
                                <w:lang w:val="en-GB" w:eastAsia="x-none"/>
                              </w:rPr>
                            </w:pPr>
                            <w:r w:rsidRPr="00E40667">
                              <w:rPr>
                                <w:rFonts w:ascii="Times" w:eastAsia="Batang" w:hAnsi="Times" w:cs="Times New Roman"/>
                                <w:iCs/>
                                <w:strike/>
                                <w:color w:val="FF0000"/>
                                <w:kern w:val="0"/>
                                <w:szCs w:val="24"/>
                                <w:lang w:val="en-GB" w:eastAsia="x-none"/>
                              </w:rPr>
                              <w:t>If time bundling operation is supported, this working assumption can be revisited</w:t>
                            </w:r>
                          </w:p>
                          <w:p w14:paraId="3FEC96FB" w14:textId="77777777" w:rsidR="00316AF4" w:rsidRPr="00BD2F46" w:rsidRDefault="00316AF4" w:rsidP="005752F0">
                            <w:pPr>
                              <w:rPr>
                                <w:lang w:val="en-GB"/>
                              </w:rPr>
                            </w:pPr>
                          </w:p>
                        </w:txbxContent>
                      </wps:txbx>
                      <wps:bodyPr rot="0" vert="horz" wrap="square" lIns="91440" tIns="45720" rIns="91440" bIns="45720" anchor="t" anchorCtr="0" upright="1">
                        <a:noAutofit/>
                      </wps:bodyPr>
                    </wps:wsp>
                  </a:graphicData>
                </a:graphic>
              </wp:inline>
            </w:drawing>
          </mc:Choice>
          <mc:Fallback>
            <w:pict>
              <v:shape w14:anchorId="2E10A00F" id="文本框 10" o:spid="_x0000_s1036" type="#_x0000_t202" style="width:453.1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">
                <v:textbox>
                  <w:txbxContent>
                    <w:p w14:paraId="7617AAFC" w14:textId="77777777" w:rsidR="00316AF4" w:rsidRPr="00986A4C" w:rsidRDefault="00316AF4" w:rsidP="005752F0">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05076B61" w14:textId="77777777" w:rsidR="00316AF4" w:rsidRPr="00986A4C" w:rsidRDefault="00316AF4" w:rsidP="005752F0">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08AF1606" w14:textId="77777777" w:rsidR="00316AF4" w:rsidRPr="00E40667" w:rsidRDefault="00316AF4" w:rsidP="005752F0">
                      <w:pPr>
                        <w:widowControl/>
                        <w:numPr>
                          <w:ilvl w:val="0"/>
                          <w:numId w:val="17"/>
                        </w:numPr>
                        <w:jc w:val="left"/>
                        <w:rPr>
                          <w:rFonts w:ascii="Times" w:eastAsia="Batang" w:hAnsi="Times" w:cs="Times New Roman"/>
                          <w:iCs/>
                          <w:strike/>
                          <w:kern w:val="0"/>
                          <w:szCs w:val="24"/>
                          <w:lang w:val="en-GB" w:eastAsia="x-none"/>
                        </w:rPr>
                      </w:pPr>
                      <w:r w:rsidRPr="00E40667">
                        <w:rPr>
                          <w:rFonts w:ascii="Times" w:eastAsia="Batang" w:hAnsi="Times" w:cs="Times New Roman"/>
                          <w:iCs/>
                          <w:strike/>
                          <w:color w:val="FF0000"/>
                          <w:kern w:val="0"/>
                          <w:szCs w:val="24"/>
                          <w:lang w:val="en-GB" w:eastAsia="x-none"/>
                        </w:rPr>
                        <w:t>If time bundling operation is supported, this working assumption can be revisited</w:t>
                      </w:r>
                    </w:p>
                    <w:p w14:paraId="3FEC96FB" w14:textId="77777777" w:rsidR="00316AF4" w:rsidRPr="00BD2F46" w:rsidRDefault="00316AF4" w:rsidP="005752F0">
                      <w:pPr>
                        <w:rPr>
                          <w:lang w:val="en-GB"/>
                        </w:rPr>
                      </w:pPr>
                    </w:p>
                  </w:txbxContent>
                </v:textbox>
                <w10:anchorlock/>
              </v:shape>
            </w:pict>
          </mc:Fallback>
        </mc:AlternateContent>
      </w:r>
    </w:p>
    <w:p w14:paraId="7BB39642" w14:textId="74757A57" w:rsidR="005752F0" w:rsidRDefault="00FC067E" w:rsidP="00716340">
      <w:pPr>
        <w:widowControl/>
        <w:spacing w:after="120"/>
        <w:rPr>
          <w:rFonts w:cs="Times New Roman"/>
          <w:kern w:val="0"/>
          <w:szCs w:val="20"/>
        </w:rPr>
      </w:pPr>
      <w:r>
        <w:rPr>
          <w:rFonts w:cs="Times New Roman" w:hint="eastAsia"/>
          <w:kern w:val="0"/>
          <w:szCs w:val="20"/>
        </w:rPr>
        <w:t>D</w:t>
      </w:r>
      <w:r>
        <w:rPr>
          <w:rFonts w:cs="Times New Roman"/>
          <w:kern w:val="0"/>
          <w:szCs w:val="20"/>
        </w:rPr>
        <w:t>uring RAN1#106b-e meeting, the following agreement regarding HARQ-ACK reporting for an invalid PDSCH has been achieved.</w:t>
      </w:r>
    </w:p>
    <w:p w14:paraId="77EFD0F9" w14:textId="5C703B6E" w:rsidR="005752F0" w:rsidRDefault="00FC067E" w:rsidP="00716340">
      <w:pPr>
        <w:widowControl/>
        <w:spacing w:after="120"/>
        <w:rPr>
          <w:rFonts w:cs="Times New Roman"/>
          <w:kern w:val="0"/>
          <w:szCs w:val="20"/>
        </w:rPr>
      </w:pPr>
      <w:r>
        <w:rPr>
          <w:rFonts w:eastAsia="宋体"/>
          <w:noProof/>
        </w:rPr>
        <mc:AlternateContent>
          <mc:Choice Requires="wps">
            <w:drawing>
              <wp:inline distT="0" distB="0" distL="0" distR="0" wp14:anchorId="58A4CCBE" wp14:editId="2E363E06">
                <wp:extent cx="5755005" cy="2223821"/>
                <wp:effectExtent l="0" t="0" r="17145"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223821"/>
                        </a:xfrm>
                        <a:prstGeom prst="rect">
                          <a:avLst/>
                        </a:prstGeom>
                        <a:solidFill>
                          <a:srgbClr val="FFFFFF"/>
                        </a:solidFill>
                        <a:ln w="9525">
                          <a:solidFill>
                            <a:srgbClr val="000000"/>
                          </a:solidFill>
                          <a:miter lim="800000"/>
                          <a:headEnd/>
                          <a:tailEnd/>
                        </a:ln>
                      </wps:spPr>
                      <wps:txbx>
                        <w:txbxContent>
                          <w:p w14:paraId="472A9FCB" w14:textId="77777777" w:rsidR="00316AF4" w:rsidRPr="00FC067E" w:rsidRDefault="00316AF4" w:rsidP="00FC067E">
                            <w:pPr>
                              <w:widowControl/>
                              <w:jc w:val="left"/>
                              <w:rPr>
                                <w:rFonts w:ascii="Times" w:eastAsia="Batang" w:hAnsi="Times" w:cs="Times New Roman"/>
                                <w:iCs/>
                                <w:kern w:val="0"/>
                                <w:szCs w:val="24"/>
                                <w:lang w:val="en-GB" w:eastAsia="x-none"/>
                              </w:rPr>
                            </w:pPr>
                            <w:r w:rsidRPr="00FC067E">
                              <w:rPr>
                                <w:rFonts w:ascii="Times" w:eastAsia="Batang" w:hAnsi="Times" w:cs="Times New Roman"/>
                                <w:iCs/>
                                <w:kern w:val="0"/>
                                <w:szCs w:val="24"/>
                                <w:highlight w:val="green"/>
                                <w:lang w:val="en-GB" w:eastAsia="x-none"/>
                              </w:rPr>
                              <w:t>Agreement:</w:t>
                            </w:r>
                          </w:p>
                          <w:p w14:paraId="49410A88" w14:textId="77777777" w:rsidR="00316AF4" w:rsidRPr="00FC067E" w:rsidRDefault="00316AF4" w:rsidP="00FC067E">
                            <w:pPr>
                              <w:widowControl/>
                              <w:spacing w:after="160" w:line="256" w:lineRule="auto"/>
                              <w:contextualSpacing/>
                              <w:rPr>
                                <w:rFonts w:ascii="Times" w:eastAsia="Malgun Gothic" w:hAnsi="Times" w:cs="Times"/>
                                <w:kern w:val="0"/>
                                <w:szCs w:val="24"/>
                                <w:lang w:eastAsia="x-none"/>
                              </w:rPr>
                            </w:pPr>
                            <w:r w:rsidRPr="00FC067E">
                              <w:rPr>
                                <w:rFonts w:ascii="Times" w:eastAsia="Malgun Gothic" w:hAnsi="Times" w:cs="Times"/>
                                <w:kern w:val="0"/>
                                <w:szCs w:val="24"/>
                                <w:lang w:eastAsia="x-none"/>
                              </w:rPr>
                              <w:t xml:space="preserve">For a PDSCH that is scheduled by multi-PDSCH scheduling DCI and is skipped due to </w:t>
                            </w:r>
                            <w:r w:rsidRPr="00FC067E">
                              <w:rPr>
                                <w:rFonts w:ascii="Times" w:eastAsia="Malgun Gothic" w:hAnsi="Times" w:cs="Times"/>
                                <w:kern w:val="0"/>
                                <w:szCs w:val="24"/>
                                <w:highlight w:val="yellow"/>
                                <w:lang w:eastAsia="x-none"/>
                              </w:rPr>
                              <w:t>collision with semi-static UL symbol(s)</w:t>
                            </w:r>
                            <w:r w:rsidRPr="00FC067E">
                              <w:rPr>
                                <w:rFonts w:ascii="Times" w:eastAsia="Malgun Gothic" w:hAnsi="Times" w:cs="Times"/>
                                <w:kern w:val="0"/>
                                <w:szCs w:val="24"/>
                                <w:lang w:eastAsia="x-none"/>
                              </w:rPr>
                              <w:t>,</w:t>
                            </w:r>
                          </w:p>
                          <w:p w14:paraId="5F3DF0CD"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For Type-1 HARQ-ACK codebook generation, the PDSCH is not considered and the HARQ-ACK bit corresponding to the PDSCH is not reported by UE.</w:t>
                            </w:r>
                          </w:p>
                          <w:p w14:paraId="664BC9CD" w14:textId="77777777" w:rsidR="00316AF4" w:rsidRPr="00FC067E" w:rsidRDefault="00316AF4" w:rsidP="00FC067E">
                            <w:pPr>
                              <w:widowControl/>
                              <w:numPr>
                                <w:ilvl w:val="1"/>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Note: Rel-16 procedure can be reused to handle this case.</w:t>
                            </w:r>
                          </w:p>
                          <w:p w14:paraId="0489BBCE"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For Type-2 HARQ-ACK codebook generation, UE reports NACK for the PDSCH.</w:t>
                            </w:r>
                          </w:p>
                          <w:p w14:paraId="32F68AC1" w14:textId="77777777" w:rsidR="00316AF4" w:rsidRPr="00FC067E" w:rsidRDefault="00316AF4" w:rsidP="00FC067E">
                            <w:pPr>
                              <w:widowControl/>
                              <w:numPr>
                                <w:ilvl w:val="1"/>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FFS on HARQ-ACK bit ordering</w:t>
                            </w:r>
                          </w:p>
                          <w:p w14:paraId="3735DB71"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Note: Codebook generation in case time domain bundling is enabled can be separately discussed if time domain bundling is supported.</w:t>
                            </w:r>
                          </w:p>
                          <w:p w14:paraId="1E6BA2AA" w14:textId="77777777" w:rsidR="00316AF4" w:rsidRPr="00BD2F46" w:rsidRDefault="00316AF4" w:rsidP="00FC067E">
                            <w:pPr>
                              <w:rPr>
                                <w:lang w:val="en-GB"/>
                              </w:rPr>
                            </w:pPr>
                          </w:p>
                        </w:txbxContent>
                      </wps:txbx>
                      <wps:bodyPr rot="0" vert="horz" wrap="square" lIns="91440" tIns="45720" rIns="91440" bIns="45720" anchor="t" anchorCtr="0" upright="1">
                        <a:noAutofit/>
                      </wps:bodyPr>
                    </wps:wsp>
                  </a:graphicData>
                </a:graphic>
              </wp:inline>
            </w:drawing>
          </mc:Choice>
          <mc:Fallback>
            <w:pict>
              <v:shape w14:anchorId="58A4CCBE" id="文本框 11" o:spid="_x0000_s1037" type="#_x0000_t202" style="width:453.15pt;height:17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">
                <v:textbox>
                  <w:txbxContent>
                    <w:p w14:paraId="472A9FCB" w14:textId="77777777" w:rsidR="00316AF4" w:rsidRPr="00FC067E" w:rsidRDefault="00316AF4" w:rsidP="00FC067E">
                      <w:pPr>
                        <w:widowControl/>
                        <w:jc w:val="left"/>
                        <w:rPr>
                          <w:rFonts w:ascii="Times" w:eastAsia="Batang" w:hAnsi="Times" w:cs="Times New Roman"/>
                          <w:iCs/>
                          <w:kern w:val="0"/>
                          <w:szCs w:val="24"/>
                          <w:lang w:val="en-GB" w:eastAsia="x-none"/>
                        </w:rPr>
                      </w:pPr>
                      <w:r w:rsidRPr="00FC067E">
                        <w:rPr>
                          <w:rFonts w:ascii="Times" w:eastAsia="Batang" w:hAnsi="Times" w:cs="Times New Roman"/>
                          <w:iCs/>
                          <w:kern w:val="0"/>
                          <w:szCs w:val="24"/>
                          <w:highlight w:val="green"/>
                          <w:lang w:val="en-GB" w:eastAsia="x-none"/>
                        </w:rPr>
                        <w:t>Agreement:</w:t>
                      </w:r>
                    </w:p>
                    <w:p w14:paraId="49410A88" w14:textId="77777777" w:rsidR="00316AF4" w:rsidRPr="00FC067E" w:rsidRDefault="00316AF4" w:rsidP="00FC067E">
                      <w:pPr>
                        <w:widowControl/>
                        <w:spacing w:after="160" w:line="256" w:lineRule="auto"/>
                        <w:contextualSpacing/>
                        <w:rPr>
                          <w:rFonts w:ascii="Times" w:eastAsia="Malgun Gothic" w:hAnsi="Times" w:cs="Times"/>
                          <w:kern w:val="0"/>
                          <w:szCs w:val="24"/>
                          <w:lang w:eastAsia="x-none"/>
                        </w:rPr>
                      </w:pPr>
                      <w:r w:rsidRPr="00FC067E">
                        <w:rPr>
                          <w:rFonts w:ascii="Times" w:eastAsia="Malgun Gothic" w:hAnsi="Times" w:cs="Times"/>
                          <w:kern w:val="0"/>
                          <w:szCs w:val="24"/>
                          <w:lang w:eastAsia="x-none"/>
                        </w:rPr>
                        <w:t xml:space="preserve">For a PDSCH that is scheduled by multi-PDSCH scheduling DCI and is skipped due to </w:t>
                      </w:r>
                      <w:r w:rsidRPr="00FC067E">
                        <w:rPr>
                          <w:rFonts w:ascii="Times" w:eastAsia="Malgun Gothic" w:hAnsi="Times" w:cs="Times"/>
                          <w:kern w:val="0"/>
                          <w:szCs w:val="24"/>
                          <w:highlight w:val="yellow"/>
                          <w:lang w:eastAsia="x-none"/>
                        </w:rPr>
                        <w:t>collision with semi-static UL symbol(s)</w:t>
                      </w:r>
                      <w:r w:rsidRPr="00FC067E">
                        <w:rPr>
                          <w:rFonts w:ascii="Times" w:eastAsia="Malgun Gothic" w:hAnsi="Times" w:cs="Times"/>
                          <w:kern w:val="0"/>
                          <w:szCs w:val="24"/>
                          <w:lang w:eastAsia="x-none"/>
                        </w:rPr>
                        <w:t>,</w:t>
                      </w:r>
                    </w:p>
                    <w:p w14:paraId="5F3DF0CD"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For Type-1 HARQ-ACK codebook generation, the PDSCH is not considered and the HARQ-ACK bit corresponding to the PDSCH is not reported by UE.</w:t>
                      </w:r>
                    </w:p>
                    <w:p w14:paraId="664BC9CD" w14:textId="77777777" w:rsidR="00316AF4" w:rsidRPr="00FC067E" w:rsidRDefault="00316AF4" w:rsidP="00FC067E">
                      <w:pPr>
                        <w:widowControl/>
                        <w:numPr>
                          <w:ilvl w:val="1"/>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Note: Rel-16 procedure can be reused to handle this case.</w:t>
                      </w:r>
                    </w:p>
                    <w:p w14:paraId="0489BBCE"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For Type-2 HARQ-ACK codebook generation, UE reports NACK for the PDSCH.</w:t>
                      </w:r>
                    </w:p>
                    <w:p w14:paraId="32F68AC1" w14:textId="77777777" w:rsidR="00316AF4" w:rsidRPr="00FC067E" w:rsidRDefault="00316AF4" w:rsidP="00FC067E">
                      <w:pPr>
                        <w:widowControl/>
                        <w:numPr>
                          <w:ilvl w:val="1"/>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FFS on HARQ-ACK bit ordering</w:t>
                      </w:r>
                    </w:p>
                    <w:p w14:paraId="3735DB71" w14:textId="77777777" w:rsidR="00316AF4" w:rsidRPr="00FC067E" w:rsidRDefault="00316AF4" w:rsidP="00FC067E">
                      <w:pPr>
                        <w:widowControl/>
                        <w:numPr>
                          <w:ilvl w:val="0"/>
                          <w:numId w:val="8"/>
                        </w:numPr>
                        <w:spacing w:after="160" w:line="256" w:lineRule="auto"/>
                        <w:contextualSpacing/>
                        <w:jc w:val="left"/>
                        <w:rPr>
                          <w:rFonts w:ascii="Times" w:eastAsia="Malgun Gothic" w:hAnsi="Times" w:cs="Times"/>
                          <w:kern w:val="0"/>
                          <w:szCs w:val="24"/>
                          <w:lang w:eastAsia="x-none"/>
                        </w:rPr>
                      </w:pPr>
                      <w:r w:rsidRPr="00FC067E">
                        <w:rPr>
                          <w:rFonts w:ascii="Times" w:eastAsia="Malgun Gothic" w:hAnsi="Times" w:cs="Times"/>
                          <w:kern w:val="0"/>
                          <w:szCs w:val="24"/>
                          <w:lang w:eastAsia="x-none"/>
                        </w:rPr>
                        <w:t>Note: Codebook generation in case time domain bundling is enabled can be separately discussed if time domain bundling is supported.</w:t>
                      </w:r>
                    </w:p>
                    <w:p w14:paraId="1E6BA2AA" w14:textId="77777777" w:rsidR="00316AF4" w:rsidRPr="00BD2F46" w:rsidRDefault="00316AF4" w:rsidP="00FC067E">
                      <w:pPr>
                        <w:rPr>
                          <w:lang w:val="en-GB"/>
                        </w:rPr>
                      </w:pPr>
                    </w:p>
                  </w:txbxContent>
                </v:textbox>
                <w10:anchorlock/>
              </v:shape>
            </w:pict>
          </mc:Fallback>
        </mc:AlternateContent>
      </w:r>
    </w:p>
    <w:p w14:paraId="515F6BE5" w14:textId="315747C0" w:rsidR="0028068A" w:rsidRDefault="00FC067E" w:rsidP="00716340">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the FFS point on HARQ-ACK bit ordering, it was discussed during RAN1#106b-e meeting, and several solutions were proposed by different companies. From our perspective, the simplest way is that NACK corresponding to an invalid PDSCH is mapped </w:t>
      </w:r>
      <w:r w:rsidR="00FC6612">
        <w:rPr>
          <w:rFonts w:cs="Times New Roman"/>
          <w:kern w:val="0"/>
          <w:szCs w:val="20"/>
        </w:rPr>
        <w:t>to</w:t>
      </w:r>
      <w:r>
        <w:rPr>
          <w:rFonts w:cs="Times New Roman"/>
          <w:kern w:val="0"/>
          <w:szCs w:val="20"/>
        </w:rPr>
        <w:t xml:space="preserve"> a</w:t>
      </w:r>
      <w:r w:rsidR="00FC6612">
        <w:rPr>
          <w:rFonts w:cs="Times New Roman"/>
          <w:kern w:val="0"/>
          <w:szCs w:val="20"/>
        </w:rPr>
        <w:t>n HARQ-ACK bit among L HARQ-ACK bits corresponding to the DCI scheduling the invalid PDSCH</w:t>
      </w:r>
      <w:r w:rsidR="00CE6D8F">
        <w:rPr>
          <w:rFonts w:cs="Times New Roman"/>
          <w:kern w:val="0"/>
          <w:szCs w:val="20"/>
        </w:rPr>
        <w:t xml:space="preserve"> in a Type-2 codebook</w:t>
      </w:r>
      <w:r w:rsidR="00FA6DAC">
        <w:rPr>
          <w:rFonts w:cs="Times New Roman"/>
          <w:kern w:val="0"/>
          <w:szCs w:val="20"/>
        </w:rPr>
        <w:t xml:space="preserve">, wherein the position of the HARQ-ACK bit </w:t>
      </w:r>
      <w:r w:rsidR="00FA6DAC">
        <w:rPr>
          <w:rFonts w:cs="Times New Roman"/>
          <w:kern w:val="0"/>
          <w:szCs w:val="20"/>
        </w:rPr>
        <w:lastRenderedPageBreak/>
        <w:t xml:space="preserve">among L HARQ-ACK bits is </w:t>
      </w:r>
      <w:r>
        <w:rPr>
          <w:rFonts w:cs="Times New Roman"/>
          <w:kern w:val="0"/>
          <w:szCs w:val="20"/>
        </w:rPr>
        <w:t>determined by the position of the SLIV</w:t>
      </w:r>
      <w:r w:rsidR="00FA6DAC">
        <w:rPr>
          <w:rFonts w:cs="Times New Roman"/>
          <w:kern w:val="0"/>
          <w:szCs w:val="20"/>
        </w:rPr>
        <w:t xml:space="preserve"> corresponding to the invalid PDSCH</w:t>
      </w:r>
      <w:r>
        <w:rPr>
          <w:rFonts w:cs="Times New Roman"/>
          <w:kern w:val="0"/>
          <w:szCs w:val="20"/>
        </w:rPr>
        <w:t xml:space="preserve"> among all configured SLIVs </w:t>
      </w:r>
      <w:r w:rsidR="00511402">
        <w:rPr>
          <w:rFonts w:cs="Times New Roman"/>
          <w:kern w:val="0"/>
          <w:szCs w:val="20"/>
        </w:rPr>
        <w:t>in the row indicated</w:t>
      </w:r>
      <w:r w:rsidR="00E1347F">
        <w:rPr>
          <w:rFonts w:cs="Times New Roman"/>
          <w:kern w:val="0"/>
          <w:szCs w:val="20"/>
        </w:rPr>
        <w:t xml:space="preserve"> </w:t>
      </w:r>
      <w:r w:rsidR="00FA6DAC">
        <w:rPr>
          <w:rFonts w:cs="Times New Roman"/>
          <w:kern w:val="0"/>
          <w:szCs w:val="20"/>
        </w:rPr>
        <w:t>by the DCI</w:t>
      </w:r>
      <w:r w:rsidR="00CE6D8F">
        <w:rPr>
          <w:rFonts w:cs="Times New Roman"/>
          <w:kern w:val="0"/>
          <w:szCs w:val="20"/>
        </w:rPr>
        <w:t>, and every L HARQ-ACK bits correspond to one DCI in the Type-2 codebook</w:t>
      </w:r>
      <w:r w:rsidR="00511402">
        <w:rPr>
          <w:rFonts w:cs="Times New Roman"/>
          <w:kern w:val="0"/>
          <w:szCs w:val="20"/>
        </w:rPr>
        <w:t>.</w:t>
      </w:r>
    </w:p>
    <w:p w14:paraId="7CFAB06B" w14:textId="53582941" w:rsidR="00CE6D8F" w:rsidRDefault="00CE6D8F" w:rsidP="00CE6D8F">
      <w:pPr>
        <w:pStyle w:val="a4"/>
        <w:jc w:val="both"/>
        <w:rPr>
          <w:rFonts w:cs="Times New Roman"/>
          <w:szCs w:val="20"/>
        </w:rPr>
      </w:pPr>
      <w:bookmarkStart w:id="50" w:name="_Ref86850685"/>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C247BB">
        <w:rPr>
          <w:rFonts w:cs="Times New Roman"/>
          <w:noProof/>
          <w:szCs w:val="20"/>
        </w:rPr>
        <w:t>19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kern w:val="0"/>
          <w:szCs w:val="20"/>
        </w:rPr>
        <w:t>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bookmarkEnd w:id="50"/>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07B134FC" w:rsidR="00BD60A3" w:rsidRPr="00C42432" w:rsidRDefault="006907E9" w:rsidP="008C6991">
      <w:pPr>
        <w:pStyle w:val="a0"/>
        <w:rPr>
          <w:rFonts w:cs="Times New Roman"/>
          <w:szCs w:val="20"/>
        </w:rPr>
      </w:pPr>
      <w:r w:rsidRPr="00C42432">
        <w:rPr>
          <w:rFonts w:cs="Times New Roman"/>
          <w:szCs w:val="20"/>
        </w:rPr>
        <w:t xml:space="preserve">In this contribution, </w:t>
      </w:r>
      <w:r w:rsidR="008C6991" w:rsidRPr="00C42432">
        <w:rPr>
          <w:rFonts w:cs="Times New Roman"/>
        </w:rPr>
        <w:t xml:space="preserve">we first discuss the processing timeline, </w:t>
      </w:r>
      <w:r w:rsidR="008C6991">
        <w:rPr>
          <w:rFonts w:cs="Times New Roman" w:hint="eastAsia"/>
        </w:rPr>
        <w:t>then</w:t>
      </w:r>
      <w:r w:rsidR="008C6991" w:rsidRPr="00C42432">
        <w:rPr>
          <w:rFonts w:cs="Times New Roman"/>
        </w:rPr>
        <w:t xml:space="preserve"> the multi-PDSCH/PUSCH </w:t>
      </w:r>
      <w:r w:rsidR="008C6991">
        <w:rPr>
          <w:rFonts w:cs="Times New Roman"/>
        </w:rPr>
        <w:t xml:space="preserve">scheduling and feedback </w:t>
      </w:r>
      <w:r w:rsidR="008C6991" w:rsidRPr="00C42432">
        <w:rPr>
          <w:rFonts w:cs="Times New Roman"/>
        </w:rPr>
        <w:t>related design</w:t>
      </w:r>
      <w:r w:rsidR="008C6991">
        <w:rPr>
          <w:rFonts w:cs="Times New Roman"/>
        </w:rPr>
        <w:t>.</w:t>
      </w:r>
      <w:r w:rsidR="008C6991">
        <w:rPr>
          <w:rFonts w:cs="Times New Roman"/>
          <w:szCs w:val="20"/>
        </w:rPr>
        <w:t xml:space="preserve"> </w:t>
      </w:r>
      <w:r w:rsidR="00BC28EE" w:rsidRPr="00C42432">
        <w:rPr>
          <w:rFonts w:cs="Times New Roman"/>
          <w:szCs w:val="20"/>
        </w:rPr>
        <w:t>We have the following observations and proposals.</w:t>
      </w:r>
    </w:p>
    <w:p w14:paraId="225C6337" w14:textId="77777777" w:rsidR="00DB18A2" w:rsidRPr="00D143D9" w:rsidRDefault="00DB18A2" w:rsidP="00D710FD">
      <w:pPr>
        <w:rPr>
          <w:rFonts w:cs="Times New Roman"/>
          <w:b/>
          <w:szCs w:val="20"/>
          <w:lang w:val="en-GB"/>
        </w:rPr>
      </w:pPr>
    </w:p>
    <w:p w14:paraId="47CA514B" w14:textId="71F8A1D7" w:rsidR="00D638FC" w:rsidRPr="00C42432" w:rsidRDefault="00D638FC" w:rsidP="00851E34">
      <w:pPr>
        <w:pStyle w:val="a6"/>
        <w:numPr>
          <w:ilvl w:val="0"/>
          <w:numId w:val="7"/>
        </w:numPr>
        <w:ind w:firstLineChars="0"/>
        <w:rPr>
          <w:rFonts w:cs="Times New Roman"/>
          <w:szCs w:val="20"/>
          <w:lang w:val="en-GB"/>
        </w:rPr>
      </w:pPr>
      <w:r w:rsidRPr="00C42432">
        <w:rPr>
          <w:rFonts w:cs="Times New Roman"/>
          <w:szCs w:val="20"/>
          <w:lang w:val="en-GB"/>
        </w:rPr>
        <w:t>Processing timeline aspects</w:t>
      </w:r>
    </w:p>
    <w:p w14:paraId="4BC99A99" w14:textId="437B69C9" w:rsidR="007E7B54" w:rsidRDefault="008C6991" w:rsidP="00953BBA">
      <w:pPr>
        <w:rPr>
          <w:rFonts w:cs="Times New Roman"/>
          <w:b/>
          <w:szCs w:val="20"/>
        </w:rPr>
      </w:pPr>
      <w:r w:rsidRPr="008C6991">
        <w:rPr>
          <w:rFonts w:cs="Times New Roman"/>
          <w:b/>
          <w:szCs w:val="20"/>
        </w:rPr>
        <w:fldChar w:fldCharType="begin"/>
      </w:r>
      <w:r w:rsidRPr="008C6991">
        <w:rPr>
          <w:rFonts w:cs="Times New Roman"/>
          <w:b/>
          <w:szCs w:val="20"/>
        </w:rPr>
        <w:instrText xml:space="preserve"> REF _Ref86758528 \h  \* MERGEFORMAT </w:instrText>
      </w:r>
      <w:r w:rsidRPr="008C6991">
        <w:rPr>
          <w:rFonts w:cs="Times New Roman"/>
          <w:b/>
          <w:szCs w:val="20"/>
        </w:rPr>
      </w:r>
      <w:r w:rsidRPr="008C6991">
        <w:rPr>
          <w:rFonts w:cs="Times New Roman"/>
          <w:b/>
          <w:szCs w:val="20"/>
        </w:rPr>
        <w:fldChar w:fldCharType="separate"/>
      </w:r>
      <w:r w:rsidR="00DE521B" w:rsidRPr="008D423E">
        <w:rPr>
          <w:rFonts w:cs="Times New Roman"/>
          <w:b/>
          <w:szCs w:val="20"/>
        </w:rPr>
        <w:t xml:space="preserve">Proposal </w:t>
      </w:r>
      <w:r w:rsidR="00DE521B" w:rsidRPr="008D423E">
        <w:rPr>
          <w:rFonts w:cs="Times New Roman"/>
          <w:b/>
          <w:noProof/>
          <w:szCs w:val="20"/>
        </w:rPr>
        <w:t>1</w:t>
      </w:r>
      <w:r w:rsidR="00DE521B" w:rsidRPr="008D423E">
        <w:rPr>
          <w:rFonts w:cs="Times New Roman"/>
          <w:b/>
          <w:szCs w:val="20"/>
        </w:rPr>
        <w:t xml:space="preserve">: </w:t>
      </w:r>
      <w:r w:rsidR="00DE521B" w:rsidRPr="008D423E">
        <w:rPr>
          <w:b/>
        </w:rPr>
        <w:t>For NR operation with 480 kHz and/or 960 kHz SCS, support the set of values below for PDSCH-to-</w:t>
      </w:r>
      <w:proofErr w:type="spellStart"/>
      <w:r w:rsidR="00DE521B" w:rsidRPr="008D423E">
        <w:rPr>
          <w:b/>
        </w:rPr>
        <w:t>HARQ_feedback</w:t>
      </w:r>
      <w:proofErr w:type="spellEnd"/>
      <w:r w:rsidR="00DE521B" w:rsidRPr="008D423E">
        <w:rPr>
          <w:b/>
        </w:rPr>
        <w:t xml:space="preserve"> timing indicator field in DCI format 1_0 </w:t>
      </w:r>
      <w:r w:rsidR="00DE521B" w:rsidRPr="008D423E">
        <w:rPr>
          <w:b/>
          <w:szCs w:val="20"/>
        </w:rPr>
        <w:t>in Rel-17.</w:t>
      </w:r>
      <w:r w:rsidRPr="008C6991">
        <w:rPr>
          <w:rFonts w:cs="Times New Roman"/>
          <w:b/>
          <w:szCs w:val="20"/>
        </w:rPr>
        <w:fldChar w:fldCharType="end"/>
      </w:r>
    </w:p>
    <w:p w14:paraId="4FFD1DEA" w14:textId="6961A763" w:rsidR="008C6991" w:rsidRDefault="008C6991" w:rsidP="00953BBA">
      <w:pPr>
        <w:rPr>
          <w:rFonts w:eastAsia="Times New Roman"/>
          <w:b/>
          <w:lang w:val="en-GB" w:eastAsia="en-US"/>
        </w:rPr>
      </w:pPr>
      <w:r w:rsidRPr="002C3EF7">
        <w:rPr>
          <w:rFonts w:eastAsia="Times New Roman"/>
          <w:b/>
          <w:lang w:val="en-GB" w:eastAsia="en-US"/>
        </w:rPr>
        <w:t>{7, 8, 9, 10, 12, 16, 20, 24} for 480 kHz, {13, 14, 15, 16, 24, 32, 40, 48} for 960 kHz</w:t>
      </w:r>
      <w:r>
        <w:rPr>
          <w:rFonts w:eastAsia="Times New Roman"/>
          <w:b/>
          <w:lang w:val="en-GB" w:eastAsia="en-US"/>
        </w:rPr>
        <w:t>.</w:t>
      </w:r>
    </w:p>
    <w:p w14:paraId="625F728E" w14:textId="77777777" w:rsidR="008C6991" w:rsidRPr="008C6991" w:rsidRDefault="008C6991" w:rsidP="00953BBA">
      <w:pPr>
        <w:rPr>
          <w:rFonts w:cs="Times New Roman"/>
          <w:b/>
          <w:szCs w:val="20"/>
        </w:rPr>
      </w:pPr>
    </w:p>
    <w:p w14:paraId="6CD0352B" w14:textId="15EC327C" w:rsidR="008C6991" w:rsidRDefault="008C6991" w:rsidP="00953BBA">
      <w:pPr>
        <w:rPr>
          <w:rFonts w:cs="Times New Roman"/>
          <w:b/>
          <w:szCs w:val="20"/>
        </w:rPr>
      </w:pPr>
      <w:r w:rsidRPr="008C6991">
        <w:rPr>
          <w:rFonts w:cs="Times New Roman"/>
          <w:b/>
          <w:szCs w:val="20"/>
        </w:rPr>
        <w:fldChar w:fldCharType="begin"/>
      </w:r>
      <w:r w:rsidRPr="008C6991">
        <w:rPr>
          <w:rFonts w:cs="Times New Roman"/>
          <w:b/>
          <w:szCs w:val="20"/>
        </w:rPr>
        <w:instrText xml:space="preserve"> REF _Ref86758541 \h  \* MERGEFORMAT </w:instrText>
      </w:r>
      <w:r w:rsidRPr="008C6991">
        <w:rPr>
          <w:rFonts w:cs="Times New Roman"/>
          <w:b/>
          <w:szCs w:val="20"/>
        </w:rPr>
      </w:r>
      <w:r w:rsidRPr="008C6991">
        <w:rPr>
          <w:rFonts w:cs="Times New Roman"/>
          <w:b/>
          <w:szCs w:val="20"/>
        </w:rPr>
        <w:fldChar w:fldCharType="separate"/>
      </w:r>
      <w:r w:rsidR="00DE521B" w:rsidRPr="008D423E">
        <w:rPr>
          <w:rFonts w:cs="Times New Roman"/>
          <w:b/>
          <w:szCs w:val="20"/>
        </w:rPr>
        <w:t xml:space="preserve">Proposal </w:t>
      </w:r>
      <w:r w:rsidR="00DE521B" w:rsidRPr="008D423E">
        <w:rPr>
          <w:rFonts w:cs="Times New Roman"/>
          <w:b/>
          <w:noProof/>
          <w:szCs w:val="20"/>
        </w:rPr>
        <w:t>2</w:t>
      </w:r>
      <w:r w:rsidR="00DE521B" w:rsidRPr="008D423E">
        <w:rPr>
          <w:rFonts w:cs="Times New Roman"/>
          <w:b/>
          <w:szCs w:val="20"/>
        </w:rPr>
        <w:t xml:space="preserve">: </w:t>
      </w:r>
      <w:r w:rsidR="00DE521B" w:rsidRPr="008D423E">
        <w:rPr>
          <w:b/>
          <w:szCs w:val="20"/>
        </w:rPr>
        <w:t xml:space="preserve">For NR operation with 480 kHz and/or 960 kHz SCS, scale the corresponding values of 120 kHz SCS by 4x/8x for 480 kHz and 960 kHz SCS respectively for </w:t>
      </w:r>
      <w:r w:rsidR="00DE521B" w:rsidRPr="008D423E">
        <w:rPr>
          <w:rFonts w:cs="Times New Roman"/>
          <w:b/>
        </w:rPr>
        <w:t>d</w:t>
      </w:r>
      <w:r w:rsidR="00DE521B" w:rsidRPr="008D423E">
        <w:rPr>
          <w:rFonts w:cs="Times New Roman"/>
          <w:b/>
          <w:vertAlign w:val="subscript"/>
        </w:rPr>
        <w:t>1,1</w:t>
      </w:r>
      <w:r w:rsidR="00DE521B" w:rsidRPr="008D423E">
        <w:rPr>
          <w:rFonts w:cs="Times New Roman"/>
          <w:b/>
        </w:rPr>
        <w:t>, d</w:t>
      </w:r>
      <w:r w:rsidR="00DE521B" w:rsidRPr="008D423E">
        <w:rPr>
          <w:rFonts w:cs="Times New Roman"/>
          <w:b/>
          <w:vertAlign w:val="subscript"/>
        </w:rPr>
        <w:t>2</w:t>
      </w:r>
      <w:r w:rsidR="00DE521B" w:rsidRPr="008D423E">
        <w:rPr>
          <w:rFonts w:cs="Times New Roman"/>
          <w:b/>
        </w:rPr>
        <w:t>, d</w:t>
      </w:r>
      <w:r w:rsidR="00DE521B" w:rsidRPr="008D423E">
        <w:rPr>
          <w:rFonts w:cs="Times New Roman"/>
          <w:b/>
          <w:vertAlign w:val="subscript"/>
        </w:rPr>
        <w:t>2,1</w:t>
      </w:r>
      <w:r w:rsidR="00DE521B" w:rsidRPr="008D423E">
        <w:rPr>
          <w:rFonts w:cs="Times New Roman"/>
          <w:b/>
        </w:rPr>
        <w:t>.</w:t>
      </w:r>
      <w:r w:rsidRPr="008C6991">
        <w:rPr>
          <w:rFonts w:cs="Times New Roman"/>
          <w:b/>
          <w:szCs w:val="20"/>
        </w:rPr>
        <w:fldChar w:fldCharType="end"/>
      </w:r>
    </w:p>
    <w:p w14:paraId="2A731B16" w14:textId="77777777" w:rsidR="00537093" w:rsidRPr="008C6991" w:rsidRDefault="00537093" w:rsidP="00953BBA">
      <w:pPr>
        <w:rPr>
          <w:rFonts w:cs="Times New Roman"/>
          <w:b/>
          <w:szCs w:val="20"/>
        </w:rPr>
      </w:pPr>
    </w:p>
    <w:p w14:paraId="63396020" w14:textId="345ABF78" w:rsidR="008C6991" w:rsidRPr="00FC5B0D" w:rsidRDefault="00FC5B0D" w:rsidP="00953BBA">
      <w:pPr>
        <w:rPr>
          <w:rFonts w:cs="Times New Roman"/>
          <w:b/>
          <w:szCs w:val="20"/>
        </w:rPr>
      </w:pPr>
      <w:r w:rsidRPr="00FC5B0D">
        <w:rPr>
          <w:rFonts w:cs="Times New Roman"/>
          <w:b/>
          <w:szCs w:val="20"/>
        </w:rPr>
        <w:fldChar w:fldCharType="begin"/>
      </w:r>
      <w:r w:rsidRPr="00FC5B0D">
        <w:rPr>
          <w:rFonts w:cs="Times New Roman"/>
          <w:b/>
          <w:szCs w:val="20"/>
        </w:rPr>
        <w:instrText xml:space="preserve"> REF _Ref86768419 \h  \* MERGEFORMAT </w:instrText>
      </w:r>
      <w:r w:rsidRPr="00FC5B0D">
        <w:rPr>
          <w:rFonts w:cs="Times New Roman"/>
          <w:b/>
          <w:szCs w:val="20"/>
        </w:rPr>
      </w:r>
      <w:r w:rsidRPr="00FC5B0D">
        <w:rPr>
          <w:rFonts w:cs="Times New Roman"/>
          <w:b/>
          <w:szCs w:val="20"/>
        </w:rPr>
        <w:fldChar w:fldCharType="separate"/>
      </w:r>
      <w:r w:rsidR="00AF07F1" w:rsidRPr="00AF07F1">
        <w:rPr>
          <w:rFonts w:cs="Times New Roman"/>
          <w:b/>
          <w:szCs w:val="20"/>
        </w:rPr>
        <w:t xml:space="preserve">Proposal </w:t>
      </w:r>
      <w:r w:rsidR="00AF07F1" w:rsidRPr="00AF07F1">
        <w:rPr>
          <w:rFonts w:cs="Times New Roman"/>
          <w:b/>
          <w:noProof/>
          <w:szCs w:val="20"/>
        </w:rPr>
        <w:t>3</w:t>
      </w:r>
      <w:r w:rsidR="00AF07F1" w:rsidRPr="00AF07F1">
        <w:rPr>
          <w:rFonts w:cs="Times New Roman"/>
          <w:b/>
          <w:szCs w:val="20"/>
        </w:rPr>
        <w:t xml:space="preserve">: </w:t>
      </w:r>
      <w:r w:rsidR="00AF07F1" w:rsidRPr="00AF07F1">
        <w:rPr>
          <w:b/>
          <w:szCs w:val="20"/>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sidRPr="00FC5B0D">
        <w:rPr>
          <w:rFonts w:cs="Times New Roman"/>
          <w:b/>
          <w:szCs w:val="20"/>
        </w:rPr>
        <w:fldChar w:fldCharType="end"/>
      </w:r>
    </w:p>
    <w:p w14:paraId="0717B515" w14:textId="77777777" w:rsidR="00FC5B0D" w:rsidRPr="006156A9" w:rsidRDefault="00FC5B0D" w:rsidP="006156A9">
      <w:pPr>
        <w:pStyle w:val="a6"/>
        <w:numPr>
          <w:ilvl w:val="0"/>
          <w:numId w:val="16"/>
        </w:numPr>
        <w:ind w:firstLineChars="0"/>
        <w:rPr>
          <w:b/>
          <w:lang w:val="en-GB" w:eastAsia="en-US"/>
        </w:rPr>
      </w:pPr>
      <w:r w:rsidRPr="006156A9">
        <w:rPr>
          <w:b/>
          <w:lang w:val="en-GB" w:eastAsia="en-US"/>
        </w:rPr>
        <w:t>HARQ-ACK information in response to a SPS PDSCH release, N in 38.213 Section 10.2</w:t>
      </w:r>
    </w:p>
    <w:p w14:paraId="338A8A39" w14:textId="77777777" w:rsidR="00FC5B0D" w:rsidRPr="006156A9" w:rsidRDefault="00FC5B0D" w:rsidP="006156A9">
      <w:pPr>
        <w:pStyle w:val="a6"/>
        <w:numPr>
          <w:ilvl w:val="0"/>
          <w:numId w:val="16"/>
        </w:numPr>
        <w:ind w:firstLineChars="0"/>
        <w:rPr>
          <w:b/>
          <w:lang w:val="en-GB" w:eastAsia="en-US"/>
        </w:rPr>
      </w:pPr>
      <w:r w:rsidRPr="006156A9">
        <w:rPr>
          <w:b/>
          <w:lang w:val="en-GB" w:eastAsia="en-US"/>
        </w:rPr>
        <w:t>HARQ-ACK information in response to a detection of a DCI format 1_1 indicating SCell dormancy, N in 38.213 Section 10.3</w:t>
      </w:r>
    </w:p>
    <w:p w14:paraId="64E56AE5" w14:textId="77777777" w:rsidR="00FC5B0D" w:rsidRPr="006156A9" w:rsidRDefault="00FC5B0D" w:rsidP="006156A9">
      <w:pPr>
        <w:pStyle w:val="a6"/>
        <w:numPr>
          <w:ilvl w:val="0"/>
          <w:numId w:val="16"/>
        </w:numPr>
        <w:ind w:firstLineChars="0"/>
        <w:rPr>
          <w:b/>
          <w:lang w:val="en-GB" w:eastAsia="en-US"/>
        </w:rPr>
      </w:pPr>
      <w:r w:rsidRPr="006156A9">
        <w:rPr>
          <w:b/>
          <w:lang w:val="en-GB" w:eastAsia="en-US"/>
        </w:rPr>
        <w:t>Determination of the resource allocation table to be used for PUSCH, Δ in 38.214 Section 6.1.2.1.1</w:t>
      </w:r>
    </w:p>
    <w:p w14:paraId="5042CA40" w14:textId="77777777" w:rsidR="00FC5B0D" w:rsidRPr="006156A9" w:rsidRDefault="00FC5B0D" w:rsidP="006156A9">
      <w:pPr>
        <w:pStyle w:val="a6"/>
        <w:numPr>
          <w:ilvl w:val="0"/>
          <w:numId w:val="16"/>
        </w:numPr>
        <w:ind w:firstLineChars="0"/>
        <w:rPr>
          <w:b/>
          <w:lang w:val="en-GB" w:eastAsia="en-US"/>
        </w:rPr>
      </w:pPr>
      <w:r w:rsidRPr="006156A9">
        <w:rPr>
          <w:b/>
          <w:lang w:val="en-GB" w:eastAsia="en-US"/>
        </w:rPr>
        <w:t>UE PDSCH reception preparation time with cross carrier scheduling with different subcarrier spacings for PDCCH and PDSCH, Npdsch in 38.214 Section 5.5</w:t>
      </w:r>
    </w:p>
    <w:p w14:paraId="2D55EB24" w14:textId="77777777" w:rsidR="00FC5B0D" w:rsidRPr="006156A9" w:rsidRDefault="00FC5B0D" w:rsidP="006156A9">
      <w:pPr>
        <w:pStyle w:val="a6"/>
        <w:numPr>
          <w:ilvl w:val="0"/>
          <w:numId w:val="16"/>
        </w:numPr>
        <w:ind w:firstLineChars="0"/>
        <w:rPr>
          <w:b/>
          <w:lang w:val="en-GB" w:eastAsia="en-US"/>
        </w:rPr>
      </w:pPr>
      <w:r w:rsidRPr="006156A9">
        <w:rPr>
          <w:b/>
          <w:lang w:val="en-GB" w:eastAsia="en-US"/>
        </w:rPr>
        <w:t>Application delay of the minimum scheduling offset restriction, Zµ in 38.214 Section 5.3.1</w:t>
      </w:r>
    </w:p>
    <w:p w14:paraId="5F67D383" w14:textId="2C87E3CA" w:rsidR="0003484E" w:rsidRPr="00FC5B0D" w:rsidRDefault="0003484E" w:rsidP="00B51D12">
      <w:pPr>
        <w:rPr>
          <w:rFonts w:cs="Times New Roman"/>
          <w:szCs w:val="20"/>
          <w:lang w:val="en-GB"/>
        </w:rPr>
      </w:pPr>
    </w:p>
    <w:p w14:paraId="6B10DE50" w14:textId="0BE474A1" w:rsidR="00E216A4" w:rsidRDefault="00E216A4" w:rsidP="00E216A4">
      <w:pPr>
        <w:rPr>
          <w:rFonts w:cs="Times New Roman"/>
          <w:b/>
          <w:szCs w:val="20"/>
        </w:rPr>
      </w:pPr>
      <w:r w:rsidRPr="008C6991">
        <w:rPr>
          <w:rFonts w:cs="Times New Roman"/>
          <w:b/>
          <w:szCs w:val="20"/>
        </w:rPr>
        <w:fldChar w:fldCharType="begin"/>
      </w:r>
      <w:r w:rsidRPr="008C6991">
        <w:rPr>
          <w:rFonts w:cs="Times New Roman"/>
          <w:b/>
          <w:szCs w:val="20"/>
        </w:rPr>
        <w:instrText xml:space="preserve"> REF _Ref86758534 \h  \* MERGEFORMAT </w:instrText>
      </w:r>
      <w:r w:rsidRPr="008C6991">
        <w:rPr>
          <w:rFonts w:cs="Times New Roman"/>
          <w:b/>
          <w:szCs w:val="20"/>
        </w:rPr>
      </w:r>
      <w:r w:rsidRPr="008C6991">
        <w:rPr>
          <w:rFonts w:cs="Times New Roman"/>
          <w:b/>
          <w:szCs w:val="20"/>
        </w:rPr>
        <w:fldChar w:fldCharType="separate"/>
      </w:r>
      <w:r w:rsidR="00AF07F1" w:rsidRPr="008D5BFE">
        <w:rPr>
          <w:rFonts w:cs="Times New Roman"/>
          <w:b/>
          <w:szCs w:val="20"/>
        </w:rPr>
        <w:t xml:space="preserve">Proposal </w:t>
      </w:r>
      <w:r w:rsidR="00AF07F1">
        <w:rPr>
          <w:rFonts w:cs="Times New Roman"/>
          <w:b/>
          <w:noProof/>
          <w:szCs w:val="20"/>
        </w:rPr>
        <w:t>4</w:t>
      </w:r>
      <w:r w:rsidR="00AF07F1" w:rsidRPr="008D5BFE">
        <w:rPr>
          <w:rFonts w:cs="Times New Roman"/>
          <w:b/>
          <w:szCs w:val="20"/>
        </w:rPr>
        <w:t xml:space="preserve">: </w:t>
      </w:r>
      <w:r w:rsidR="00AF07F1" w:rsidRPr="008D5BFE">
        <w:rPr>
          <w:b/>
          <w:szCs w:val="20"/>
        </w:rPr>
        <w:t xml:space="preserve">For NR operation with 480 kHz and/or 960 kHz SCS, scale the corresponding values of 120 kHz SCS by 4x/8x for 480 kHz and 960 kHz SCS respectively for the minimum time gap for wake-up and </w:t>
      </w:r>
      <w:proofErr w:type="spellStart"/>
      <w:r w:rsidR="00AF07F1" w:rsidRPr="008D5BFE">
        <w:rPr>
          <w:b/>
          <w:szCs w:val="20"/>
        </w:rPr>
        <w:t>Scell</w:t>
      </w:r>
      <w:proofErr w:type="spellEnd"/>
      <w:r w:rsidR="00AF07F1" w:rsidRPr="008D5BFE">
        <w:rPr>
          <w:b/>
          <w:szCs w:val="20"/>
        </w:rPr>
        <w:t xml:space="preserve"> dormancy indication (DCI format 2_6) to maintain the same absolute time duration as that of 120 kHz SCS in FR2.</w:t>
      </w:r>
      <w:r w:rsidRPr="008C6991">
        <w:rPr>
          <w:rFonts w:cs="Times New Roman"/>
          <w:b/>
          <w:szCs w:val="20"/>
        </w:rPr>
        <w:fldChar w:fldCharType="end"/>
      </w:r>
    </w:p>
    <w:p w14:paraId="743A994B" w14:textId="77777777" w:rsidR="00FC5B0D" w:rsidRPr="00E216A4" w:rsidRDefault="00FC5B0D" w:rsidP="00B51D12">
      <w:pPr>
        <w:rPr>
          <w:rFonts w:cs="Times New Roman"/>
          <w:szCs w:val="20"/>
        </w:rPr>
      </w:pPr>
    </w:p>
    <w:p w14:paraId="0A7E5413" w14:textId="40B7C798"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DCI design for multi-PDSCH/PUSCH scheduling</w:t>
      </w:r>
    </w:p>
    <w:p w14:paraId="624FB855" w14:textId="3B637EC7" w:rsidR="007E7B54" w:rsidRDefault="007E7B54" w:rsidP="0003484E">
      <w:pPr>
        <w:pStyle w:val="a4"/>
        <w:rPr>
          <w:rFonts w:cs="Times New Roman"/>
          <w:szCs w:val="20"/>
        </w:rPr>
      </w:pPr>
      <w:r>
        <w:rPr>
          <w:rFonts w:cs="Times New Roman"/>
          <w:szCs w:val="20"/>
        </w:rPr>
        <w:fldChar w:fldCharType="begin"/>
      </w:r>
      <w:r>
        <w:rPr>
          <w:rFonts w:cs="Times New Roman"/>
          <w:szCs w:val="20"/>
        </w:rPr>
        <w:instrText xml:space="preserve"> REF _Ref68475368 \h </w:instrText>
      </w:r>
      <w:r>
        <w:rPr>
          <w:rFonts w:cs="Times New Roman"/>
          <w:szCs w:val="20"/>
        </w:rPr>
      </w:r>
      <w:r>
        <w:rPr>
          <w:rFonts w:cs="Times New Roman"/>
          <w:szCs w:val="20"/>
        </w:rPr>
        <w:fldChar w:fldCharType="separate"/>
      </w:r>
      <w:r w:rsidR="00AF07F1" w:rsidRPr="0075400D">
        <w:rPr>
          <w:rFonts w:cs="Times New Roman"/>
          <w:szCs w:val="20"/>
        </w:rPr>
        <w:t xml:space="preserve">Proposal </w:t>
      </w:r>
      <w:r w:rsidR="00AF07F1">
        <w:rPr>
          <w:rFonts w:cs="Times New Roman"/>
          <w:noProof/>
          <w:szCs w:val="20"/>
        </w:rPr>
        <w:t>5</w:t>
      </w:r>
      <w:r w:rsidR="00AF07F1" w:rsidRPr="0075400D">
        <w:rPr>
          <w:rFonts w:cs="Times New Roman" w:hint="eastAsia"/>
          <w:szCs w:val="20"/>
        </w:rPr>
        <w:t>:</w:t>
      </w:r>
      <w:r w:rsidR="00AF07F1" w:rsidRPr="0075400D">
        <w:rPr>
          <w:rFonts w:cs="Times New Roman"/>
          <w:szCs w:val="20"/>
        </w:rPr>
        <w:t xml:space="preserve"> </w:t>
      </w:r>
      <w:r w:rsidR="00AF07F1">
        <w:rPr>
          <w:rFonts w:cs="Times New Roman"/>
          <w:szCs w:val="20"/>
        </w:rPr>
        <w:t>Legacy</w:t>
      </w:r>
      <w:r w:rsidR="00AF07F1" w:rsidRPr="0075400D">
        <w:rPr>
          <w:rFonts w:cs="Times New Roman"/>
          <w:szCs w:val="20"/>
        </w:rPr>
        <w:t xml:space="preserve"> frequency domain scheduling </w:t>
      </w:r>
      <w:r w:rsidR="00AF07F1">
        <w:rPr>
          <w:rFonts w:cs="Times New Roman"/>
          <w:szCs w:val="20"/>
        </w:rPr>
        <w:t xml:space="preserve">in NR Rel-15/16 is reused </w:t>
      </w:r>
      <w:r w:rsidR="00AF07F1" w:rsidRPr="0075400D">
        <w:rPr>
          <w:rFonts w:cs="Times New Roman"/>
          <w:szCs w:val="20"/>
        </w:rPr>
        <w:t>for multi-PUSCH</w:t>
      </w:r>
      <w:r w:rsidR="00AF07F1">
        <w:rPr>
          <w:rFonts w:cs="Times New Roman"/>
          <w:szCs w:val="20"/>
        </w:rPr>
        <w:t>/PDSCH</w:t>
      </w:r>
      <w:r w:rsidR="00AF07F1" w:rsidRPr="0075400D">
        <w:rPr>
          <w:rFonts w:cs="Times New Roman"/>
          <w:szCs w:val="20"/>
        </w:rPr>
        <w:t xml:space="preserve"> scheduling.</w:t>
      </w:r>
      <w:r>
        <w:rPr>
          <w:rFonts w:cs="Times New Roman"/>
          <w:szCs w:val="20"/>
        </w:rPr>
        <w:fldChar w:fldCharType="end"/>
      </w:r>
    </w:p>
    <w:p w14:paraId="17C8D35F" w14:textId="77777777" w:rsidR="008B6CA8" w:rsidRPr="008B6CA8" w:rsidRDefault="008B6CA8" w:rsidP="008B6CA8">
      <w:pPr>
        <w:rPr>
          <w:lang w:val="en-GB" w:eastAsia="en-US"/>
        </w:rPr>
      </w:pPr>
    </w:p>
    <w:p w14:paraId="1307BBF1" w14:textId="3E931DF7" w:rsidR="007E7B54" w:rsidRDefault="007E7B54" w:rsidP="0003484E">
      <w:pPr>
        <w:pStyle w:val="a4"/>
        <w:rPr>
          <w:rFonts w:cs="Times New Roman"/>
          <w:szCs w:val="20"/>
        </w:rPr>
      </w:pPr>
      <w:r>
        <w:rPr>
          <w:rFonts w:cs="Times New Roman"/>
          <w:szCs w:val="20"/>
        </w:rPr>
        <w:fldChar w:fldCharType="begin"/>
      </w:r>
      <w:r>
        <w:rPr>
          <w:rFonts w:cs="Times New Roman"/>
          <w:szCs w:val="20"/>
        </w:rPr>
        <w:instrText xml:space="preserve"> REF _Ref68475382 \h </w:instrText>
      </w:r>
      <w:r>
        <w:rPr>
          <w:rFonts w:cs="Times New Roman"/>
          <w:szCs w:val="20"/>
        </w:rPr>
      </w:r>
      <w:r>
        <w:rPr>
          <w:rFonts w:cs="Times New Roman"/>
          <w:szCs w:val="20"/>
        </w:rPr>
        <w:fldChar w:fldCharType="separate"/>
      </w:r>
      <w:r w:rsidR="00AF07F1" w:rsidRPr="0075400D">
        <w:rPr>
          <w:rFonts w:cs="Times New Roman"/>
          <w:szCs w:val="20"/>
        </w:rPr>
        <w:t xml:space="preserve">Proposal </w:t>
      </w:r>
      <w:r w:rsidR="00AF07F1">
        <w:rPr>
          <w:rFonts w:cs="Times New Roman"/>
          <w:noProof/>
          <w:szCs w:val="20"/>
        </w:rPr>
        <w:t>6</w:t>
      </w:r>
      <w:r w:rsidR="00AF07F1" w:rsidRPr="0075400D">
        <w:rPr>
          <w:rFonts w:cs="Times New Roman" w:hint="eastAsia"/>
          <w:szCs w:val="20"/>
        </w:rPr>
        <w:t>:</w:t>
      </w:r>
      <w:r w:rsidR="00AF07F1" w:rsidRPr="0075400D">
        <w:rPr>
          <w:rFonts w:cs="Times New Roman"/>
          <w:szCs w:val="20"/>
        </w:rPr>
        <w:t xml:space="preserve"> For CBG based scheduling, the same </w:t>
      </w:r>
      <w:r w:rsidR="00AF07F1">
        <w:rPr>
          <w:rFonts w:cs="Times New Roman"/>
          <w:szCs w:val="20"/>
        </w:rPr>
        <w:t>behaviour for multi-PUSCH scheduling with 120 kHz SCS is applied to 480/960 kHz SCS as well</w:t>
      </w:r>
      <w:r w:rsidR="00AF07F1" w:rsidRPr="0075400D">
        <w:rPr>
          <w:rFonts w:cs="Times New Roman"/>
          <w:szCs w:val="20"/>
        </w:rPr>
        <w:t>, i.e., CBG based scheduling is supported only when a DCI schedul</w:t>
      </w:r>
      <w:r w:rsidR="00AF07F1">
        <w:rPr>
          <w:rFonts w:cs="Times New Roman"/>
          <w:szCs w:val="20"/>
        </w:rPr>
        <w:t>es</w:t>
      </w:r>
      <w:r w:rsidR="00AF07F1" w:rsidRPr="0075400D">
        <w:rPr>
          <w:rFonts w:cs="Times New Roman"/>
          <w:szCs w:val="20"/>
        </w:rPr>
        <w:t xml:space="preserve"> a single PUSCH.</w:t>
      </w:r>
      <w:r>
        <w:rPr>
          <w:rFonts w:cs="Times New Roman"/>
          <w:szCs w:val="20"/>
        </w:rPr>
        <w:fldChar w:fldCharType="end"/>
      </w:r>
    </w:p>
    <w:p w14:paraId="521AEBDF" w14:textId="77777777" w:rsidR="008B6CA8" w:rsidRPr="008B6CA8" w:rsidRDefault="008B6CA8" w:rsidP="008B6CA8">
      <w:pPr>
        <w:rPr>
          <w:lang w:val="en-GB" w:eastAsia="en-US"/>
        </w:rPr>
      </w:pPr>
    </w:p>
    <w:p w14:paraId="2DAC6861" w14:textId="1E37D0CA" w:rsidR="008B6CA8" w:rsidRPr="008B6CA8" w:rsidRDefault="008B6CA8" w:rsidP="008B6CA8">
      <w:pPr>
        <w:rPr>
          <w:b/>
          <w:lang w:val="en-GB" w:eastAsia="en-US"/>
        </w:rPr>
      </w:pPr>
      <w:r w:rsidRPr="008B6CA8">
        <w:rPr>
          <w:b/>
          <w:lang w:val="en-GB" w:eastAsia="en-US"/>
        </w:rPr>
        <w:fldChar w:fldCharType="begin"/>
      </w:r>
      <w:r w:rsidRPr="008B6CA8">
        <w:rPr>
          <w:b/>
          <w:lang w:val="en-GB" w:eastAsia="en-US"/>
        </w:rPr>
        <w:instrText xml:space="preserve"> REF _Ref86850538 \h </w:instrText>
      </w:r>
      <w:r>
        <w:rPr>
          <w:b/>
          <w:lang w:val="en-GB" w:eastAsia="en-US"/>
        </w:rPr>
        <w:instrText xml:space="preserve"> \* MERGEFORMAT </w:instrText>
      </w:r>
      <w:r w:rsidRPr="008B6CA8">
        <w:rPr>
          <w:b/>
          <w:lang w:val="en-GB" w:eastAsia="en-US"/>
        </w:rPr>
      </w:r>
      <w:r w:rsidRPr="008B6CA8">
        <w:rPr>
          <w:b/>
          <w:lang w:val="en-GB" w:eastAsia="en-US"/>
        </w:rPr>
        <w:fldChar w:fldCharType="separate"/>
      </w:r>
      <w:r w:rsidR="00AF07F1" w:rsidRPr="00AF07F1">
        <w:rPr>
          <w:rFonts w:cs="Times New Roman"/>
          <w:b/>
          <w:szCs w:val="20"/>
        </w:rPr>
        <w:t xml:space="preserve">Proposal </w:t>
      </w:r>
      <w:r w:rsidR="00AF07F1" w:rsidRPr="00AF07F1">
        <w:rPr>
          <w:rFonts w:cs="Times New Roman"/>
          <w:b/>
          <w:noProof/>
          <w:szCs w:val="20"/>
        </w:rPr>
        <w:t>7</w:t>
      </w:r>
      <w:r w:rsidR="00AF07F1" w:rsidRPr="00AF07F1">
        <w:rPr>
          <w:rFonts w:cs="Times New Roman" w:hint="eastAsia"/>
          <w:b/>
          <w:szCs w:val="20"/>
        </w:rPr>
        <w:t>:</w:t>
      </w:r>
      <w:r w:rsidR="00AF07F1" w:rsidRPr="00AF07F1">
        <w:rPr>
          <w:rFonts w:cs="Times New Roman"/>
          <w:b/>
          <w:szCs w:val="20"/>
        </w:rPr>
        <w:t xml:space="preserve"> For multi-PDSCH scheduling, do not support CBG based scheduling for 120/480/960 kHz SCS.</w:t>
      </w:r>
      <w:r w:rsidRPr="008B6CA8">
        <w:rPr>
          <w:b/>
          <w:lang w:val="en-GB" w:eastAsia="en-US"/>
        </w:rPr>
        <w:fldChar w:fldCharType="end"/>
      </w:r>
    </w:p>
    <w:p w14:paraId="082B0C0A" w14:textId="77777777" w:rsidR="008B6CA8" w:rsidRPr="008B6CA8" w:rsidRDefault="008B6CA8" w:rsidP="008B6CA8">
      <w:pPr>
        <w:rPr>
          <w:b/>
          <w:lang w:val="en-GB" w:eastAsia="en-US"/>
        </w:rPr>
      </w:pPr>
    </w:p>
    <w:p w14:paraId="1234A75D" w14:textId="1620E176" w:rsidR="008B6CA8" w:rsidRPr="008B6CA8" w:rsidRDefault="008B6CA8" w:rsidP="008B6CA8">
      <w:pPr>
        <w:rPr>
          <w:b/>
          <w:lang w:val="en-GB" w:eastAsia="en-US"/>
        </w:rPr>
      </w:pPr>
      <w:r w:rsidRPr="008B6CA8">
        <w:rPr>
          <w:b/>
          <w:lang w:val="en-GB" w:eastAsia="en-US"/>
        </w:rPr>
        <w:fldChar w:fldCharType="begin"/>
      </w:r>
      <w:r w:rsidRPr="008B6CA8">
        <w:rPr>
          <w:b/>
          <w:lang w:val="en-GB" w:eastAsia="en-US"/>
        </w:rPr>
        <w:instrText xml:space="preserve"> REF _Ref86850546 \h </w:instrText>
      </w:r>
      <w:r>
        <w:rPr>
          <w:b/>
          <w:lang w:val="en-GB" w:eastAsia="en-US"/>
        </w:rPr>
        <w:instrText xml:space="preserve"> \* MERGEFORMAT </w:instrText>
      </w:r>
      <w:r w:rsidRPr="008B6CA8">
        <w:rPr>
          <w:b/>
          <w:lang w:val="en-GB" w:eastAsia="en-US"/>
        </w:rPr>
      </w:r>
      <w:r w:rsidRPr="008B6CA8">
        <w:rPr>
          <w:b/>
          <w:lang w:val="en-GB" w:eastAsia="en-US"/>
        </w:rPr>
        <w:fldChar w:fldCharType="separate"/>
      </w:r>
      <w:r w:rsidR="00AF07F1" w:rsidRPr="00AF07F1">
        <w:rPr>
          <w:rFonts w:cs="Times New Roman"/>
          <w:b/>
          <w:szCs w:val="20"/>
        </w:rPr>
        <w:t xml:space="preserve">Proposal </w:t>
      </w:r>
      <w:r w:rsidR="00AF07F1" w:rsidRPr="00AF07F1">
        <w:rPr>
          <w:rFonts w:cs="Times New Roman"/>
          <w:b/>
          <w:noProof/>
          <w:szCs w:val="20"/>
        </w:rPr>
        <w:t>8</w:t>
      </w:r>
      <w:r w:rsidR="00AF07F1" w:rsidRPr="00AF07F1">
        <w:rPr>
          <w:rFonts w:cs="Times New Roman" w:hint="eastAsia"/>
          <w:b/>
          <w:szCs w:val="20"/>
        </w:rPr>
        <w:t>:</w:t>
      </w:r>
      <w:r w:rsidR="00AF07F1" w:rsidRPr="00AF07F1">
        <w:rPr>
          <w:rFonts w:cs="Times New Roman"/>
          <w:b/>
          <w:szCs w:val="20"/>
        </w:rPr>
        <w:t xml:space="preserve"> For </w:t>
      </w:r>
      <w:r w:rsidR="00AF07F1" w:rsidRPr="00AF07F1">
        <w:rPr>
          <w:b/>
        </w:rPr>
        <w:t xml:space="preserve">activation/de-activation of SPS/CG by using multi-PDSCH/PUSCH scheduling DCI, the first (valid) SLIV in the row indicated by an activation/de-activation DCI is used for determining </w:t>
      </w:r>
      <w:r w:rsidR="00AF07F1" w:rsidRPr="00E40667">
        <w:rPr>
          <w:rFonts w:eastAsia="Times New Roman"/>
          <w:b/>
          <w:lang w:eastAsia="en-US"/>
        </w:rPr>
        <w:t>SPS</w:t>
      </w:r>
      <w:r w:rsidR="00AF07F1" w:rsidRPr="00AF07F1">
        <w:rPr>
          <w:b/>
        </w:rPr>
        <w:t>/CG occasions.</w:t>
      </w:r>
      <w:r w:rsidRPr="008B6CA8">
        <w:rPr>
          <w:b/>
          <w:lang w:val="en-GB" w:eastAsia="en-US"/>
        </w:rPr>
        <w:fldChar w:fldCharType="end"/>
      </w:r>
    </w:p>
    <w:p w14:paraId="2FE9FD0D" w14:textId="77777777" w:rsidR="008B6CA8" w:rsidRPr="008B6CA8" w:rsidRDefault="008B6CA8" w:rsidP="008B6CA8">
      <w:pPr>
        <w:rPr>
          <w:b/>
          <w:lang w:val="en-GB" w:eastAsia="en-US"/>
        </w:rPr>
      </w:pPr>
    </w:p>
    <w:p w14:paraId="512E2C81" w14:textId="6B6BC6EE" w:rsidR="008B6CA8" w:rsidRPr="008B6CA8" w:rsidRDefault="008B6CA8" w:rsidP="008B6CA8">
      <w:pPr>
        <w:rPr>
          <w:b/>
          <w:lang w:val="en-GB" w:eastAsia="en-US"/>
        </w:rPr>
      </w:pPr>
      <w:r w:rsidRPr="008B6CA8">
        <w:rPr>
          <w:b/>
          <w:lang w:val="en-GB" w:eastAsia="en-US"/>
        </w:rPr>
        <w:fldChar w:fldCharType="begin"/>
      </w:r>
      <w:r w:rsidRPr="008B6CA8">
        <w:rPr>
          <w:b/>
          <w:lang w:val="en-GB" w:eastAsia="en-US"/>
        </w:rPr>
        <w:instrText xml:space="preserve"> REF _Ref86850551 \h </w:instrText>
      </w:r>
      <w:r>
        <w:rPr>
          <w:b/>
          <w:lang w:val="en-GB" w:eastAsia="en-US"/>
        </w:rPr>
        <w:instrText xml:space="preserve"> \* MERGEFORMAT </w:instrText>
      </w:r>
      <w:r w:rsidRPr="008B6CA8">
        <w:rPr>
          <w:b/>
          <w:lang w:val="en-GB" w:eastAsia="en-US"/>
        </w:rPr>
      </w:r>
      <w:r w:rsidRPr="008B6CA8">
        <w:rPr>
          <w:b/>
          <w:lang w:val="en-GB" w:eastAsia="en-US"/>
        </w:rPr>
        <w:fldChar w:fldCharType="separate"/>
      </w:r>
      <w:r w:rsidR="00AF07F1" w:rsidRPr="00AF07F1">
        <w:rPr>
          <w:rFonts w:cs="Times New Roman"/>
          <w:b/>
          <w:szCs w:val="20"/>
        </w:rPr>
        <w:t xml:space="preserve">Proposal </w:t>
      </w:r>
      <w:r w:rsidR="00AF07F1" w:rsidRPr="00AF07F1">
        <w:rPr>
          <w:rFonts w:cs="Times New Roman"/>
          <w:b/>
          <w:noProof/>
          <w:szCs w:val="20"/>
        </w:rPr>
        <w:t>9</w:t>
      </w:r>
      <w:r w:rsidR="00AF07F1" w:rsidRPr="00AF07F1">
        <w:rPr>
          <w:rFonts w:cs="Times New Roman" w:hint="eastAsia"/>
          <w:b/>
          <w:szCs w:val="20"/>
        </w:rPr>
        <w:t>:</w:t>
      </w:r>
      <w:r w:rsidR="00AF07F1" w:rsidRPr="00AF07F1">
        <w:rPr>
          <w:rFonts w:cs="Times New Roman"/>
          <w:b/>
          <w:szCs w:val="20"/>
        </w:rPr>
        <w:t xml:space="preserve"> For multi-PDSCH scheduling, UE does not expect any of the scheduled/SPS PDSCHs and the resource for the HARQ-ACK transmission to lead to out-of-order scheduling.</w:t>
      </w:r>
      <w:r w:rsidRPr="008B6CA8">
        <w:rPr>
          <w:b/>
          <w:lang w:val="en-GB" w:eastAsia="en-US"/>
        </w:rPr>
        <w:fldChar w:fldCharType="end"/>
      </w:r>
    </w:p>
    <w:p w14:paraId="44259D28" w14:textId="77777777" w:rsidR="008B6CA8" w:rsidRPr="008B6CA8" w:rsidRDefault="008B6CA8" w:rsidP="008B6CA8">
      <w:pPr>
        <w:rPr>
          <w:b/>
          <w:lang w:val="en-GB" w:eastAsia="en-US"/>
        </w:rPr>
      </w:pPr>
    </w:p>
    <w:p w14:paraId="60121BD8" w14:textId="0CCDCF7D" w:rsidR="007E7B54" w:rsidRPr="008B6CA8" w:rsidRDefault="0029137D" w:rsidP="007E7B54">
      <w:pPr>
        <w:rPr>
          <w:b/>
          <w:lang w:val="en-GB" w:eastAsia="en-US"/>
        </w:rPr>
      </w:pPr>
      <w:r w:rsidRPr="008B6CA8">
        <w:rPr>
          <w:b/>
          <w:lang w:val="en-GB" w:eastAsia="en-US"/>
        </w:rPr>
        <w:fldChar w:fldCharType="begin"/>
      </w:r>
      <w:r w:rsidRPr="008B6CA8">
        <w:rPr>
          <w:b/>
          <w:lang w:val="en-GB" w:eastAsia="en-US"/>
        </w:rPr>
        <w:instrText xml:space="preserve"> REF _Ref83744768 \h  \* MERGEFORMAT </w:instrText>
      </w:r>
      <w:r w:rsidRPr="008B6CA8">
        <w:rPr>
          <w:b/>
          <w:lang w:val="en-GB" w:eastAsia="en-US"/>
        </w:rPr>
      </w:r>
      <w:r w:rsidRPr="008B6CA8">
        <w:rPr>
          <w:b/>
          <w:lang w:val="en-GB" w:eastAsia="en-US"/>
        </w:rPr>
        <w:fldChar w:fldCharType="separate"/>
      </w:r>
      <w:r w:rsidR="00AF07F1" w:rsidRPr="00AF07F1">
        <w:rPr>
          <w:rFonts w:cs="Times New Roman"/>
          <w:b/>
          <w:szCs w:val="20"/>
        </w:rPr>
        <w:t xml:space="preserve">Proposal </w:t>
      </w:r>
      <w:r w:rsidR="00AF07F1" w:rsidRPr="00AF07F1">
        <w:rPr>
          <w:rFonts w:cs="Times New Roman"/>
          <w:b/>
          <w:noProof/>
          <w:szCs w:val="20"/>
        </w:rPr>
        <w:t>10</w:t>
      </w:r>
      <w:r w:rsidR="00AF07F1" w:rsidRPr="00AF07F1">
        <w:rPr>
          <w:rFonts w:cs="Times New Roman" w:hint="eastAsia"/>
          <w:b/>
          <w:szCs w:val="20"/>
        </w:rPr>
        <w:t>:</w:t>
      </w:r>
      <w:r w:rsidR="00AF07F1" w:rsidRPr="00AF07F1">
        <w:rPr>
          <w:rFonts w:cs="Times New Roman"/>
          <w:b/>
          <w:szCs w:val="20"/>
        </w:rPr>
        <w:t xml:space="preserve"> For frequency hopping for multi-PUSCH scheduling, only intra-slot frequency hopping is </w:t>
      </w:r>
      <w:r w:rsidR="00AF07F1" w:rsidRPr="00AF07F1">
        <w:rPr>
          <w:rFonts w:cs="Times New Roman"/>
          <w:b/>
          <w:kern w:val="0"/>
          <w:szCs w:val="20"/>
        </w:rPr>
        <w:t>applicable, and is applied to each scheduled PUSCH when configured and enabled, while inter-slot frequency hopping is inapplicable</w:t>
      </w:r>
      <w:r w:rsidR="00AF07F1" w:rsidRPr="00AF07F1" w:rsidDel="00E47B36">
        <w:rPr>
          <w:rFonts w:cs="Times New Roman"/>
          <w:b/>
          <w:kern w:val="0"/>
          <w:szCs w:val="20"/>
        </w:rPr>
        <w:t>.</w:t>
      </w:r>
      <w:r w:rsidRPr="008B6CA8">
        <w:rPr>
          <w:b/>
          <w:lang w:val="en-GB" w:eastAsia="en-US"/>
        </w:rPr>
        <w:fldChar w:fldCharType="end"/>
      </w:r>
    </w:p>
    <w:p w14:paraId="6BD709BE" w14:textId="720ADAA0" w:rsidR="0003484E" w:rsidRPr="008B6CA8" w:rsidRDefault="0003484E" w:rsidP="00D710FD">
      <w:pPr>
        <w:rPr>
          <w:rFonts w:cs="Times New Roman"/>
          <w:b/>
          <w:szCs w:val="20"/>
          <w:lang w:val="en-GB"/>
        </w:rPr>
      </w:pPr>
    </w:p>
    <w:p w14:paraId="257216D3" w14:textId="2A4CB8B4" w:rsidR="008B6CA8" w:rsidRDefault="008B6CA8" w:rsidP="00D710FD">
      <w:pPr>
        <w:rPr>
          <w:rFonts w:cs="Times New Roman"/>
          <w:b/>
          <w:szCs w:val="20"/>
          <w:lang w:val="en-GB"/>
        </w:rPr>
      </w:pPr>
      <w:r w:rsidRPr="008B6CA8">
        <w:rPr>
          <w:rFonts w:cs="Times New Roman"/>
          <w:b/>
          <w:szCs w:val="20"/>
          <w:lang w:val="en-GB"/>
        </w:rPr>
        <w:fldChar w:fldCharType="begin"/>
      </w:r>
      <w:r w:rsidRPr="008B6CA8">
        <w:rPr>
          <w:rFonts w:cs="Times New Roman"/>
          <w:b/>
          <w:szCs w:val="20"/>
          <w:lang w:val="en-GB"/>
        </w:rPr>
        <w:instrText xml:space="preserve"> </w:instrText>
      </w:r>
      <w:r w:rsidRPr="008B6CA8">
        <w:rPr>
          <w:rFonts w:cs="Times New Roman" w:hint="eastAsia"/>
          <w:b/>
          <w:szCs w:val="20"/>
          <w:lang w:val="en-GB"/>
        </w:rPr>
        <w:instrText>REF _Ref86850623 \h</w:instrText>
      </w:r>
      <w:r w:rsidRPr="008B6CA8">
        <w:rPr>
          <w:rFonts w:cs="Times New Roman"/>
          <w:b/>
          <w:szCs w:val="20"/>
          <w:lang w:val="en-GB"/>
        </w:rPr>
        <w:instrText xml:space="preserve"> </w:instrText>
      </w:r>
      <w:r>
        <w:rPr>
          <w:rFonts w:cs="Times New Roman"/>
          <w:b/>
          <w:szCs w:val="20"/>
          <w:lang w:val="en-GB"/>
        </w:rPr>
        <w:instrText xml:space="preserve"> \* MERGEFORMAT </w:instrText>
      </w:r>
      <w:r w:rsidRPr="008B6CA8">
        <w:rPr>
          <w:rFonts w:cs="Times New Roman"/>
          <w:b/>
          <w:szCs w:val="20"/>
          <w:lang w:val="en-GB"/>
        </w:rPr>
      </w:r>
      <w:r w:rsidRPr="008B6CA8">
        <w:rPr>
          <w:rFonts w:cs="Times New Roman"/>
          <w:b/>
          <w:szCs w:val="20"/>
          <w:lang w:val="en-GB"/>
        </w:rPr>
        <w:fldChar w:fldCharType="separate"/>
      </w:r>
      <w:r w:rsidR="00AF07F1" w:rsidRPr="00AF07F1">
        <w:rPr>
          <w:rFonts w:cs="Times New Roman"/>
          <w:b/>
          <w:szCs w:val="20"/>
        </w:rPr>
        <w:t xml:space="preserve">Proposal </w:t>
      </w:r>
      <w:r w:rsidR="00AF07F1" w:rsidRPr="00AF07F1">
        <w:rPr>
          <w:rFonts w:cs="Times New Roman"/>
          <w:b/>
          <w:noProof/>
          <w:szCs w:val="20"/>
        </w:rPr>
        <w:t>11</w:t>
      </w:r>
      <w:r w:rsidR="00AF07F1" w:rsidRPr="00AF07F1">
        <w:rPr>
          <w:rFonts w:cs="Times New Roman" w:hint="eastAsia"/>
          <w:b/>
          <w:szCs w:val="20"/>
        </w:rPr>
        <w:t>:</w:t>
      </w:r>
      <w:r w:rsidR="00AF07F1" w:rsidRPr="00AF07F1">
        <w:rPr>
          <w:rFonts w:cs="Times New Roman"/>
          <w:b/>
          <w:szCs w:val="20"/>
        </w:rPr>
        <w:t xml:space="preserve"> When two-codeword transmission is enabled, </w:t>
      </w:r>
      <w:r w:rsidR="00AF07F1" w:rsidRPr="00AF07F1">
        <w:rPr>
          <w:rFonts w:cs="Times New Roman"/>
          <w:b/>
          <w:kern w:val="0"/>
          <w:szCs w:val="20"/>
        </w:rPr>
        <w:t>the maximum number of configured SLIVs in a row of TDRA table for multi-PDSCH scheduling can be further restricted.</w:t>
      </w:r>
      <w:r w:rsidRPr="008B6CA8">
        <w:rPr>
          <w:rFonts w:cs="Times New Roman"/>
          <w:b/>
          <w:szCs w:val="20"/>
          <w:lang w:val="en-GB"/>
        </w:rPr>
        <w:fldChar w:fldCharType="end"/>
      </w:r>
    </w:p>
    <w:p w14:paraId="5C56ABFA" w14:textId="041086D1" w:rsidR="008D423E" w:rsidRDefault="008D423E" w:rsidP="00D710FD">
      <w:pPr>
        <w:rPr>
          <w:rFonts w:cs="Times New Roman"/>
          <w:b/>
          <w:szCs w:val="20"/>
          <w:lang w:val="en-GB"/>
        </w:rPr>
      </w:pPr>
    </w:p>
    <w:p w14:paraId="0910B01C" w14:textId="2F39F392" w:rsidR="008D423E" w:rsidRPr="008D423E" w:rsidRDefault="008D423E" w:rsidP="00D710FD">
      <w:pPr>
        <w:rPr>
          <w:rFonts w:cs="Times New Roman"/>
          <w:b/>
          <w:szCs w:val="20"/>
          <w:lang w:val="en-GB"/>
        </w:rPr>
      </w:pPr>
      <w:r w:rsidRPr="008D423E">
        <w:rPr>
          <w:rFonts w:cs="Times New Roman"/>
          <w:b/>
          <w:szCs w:val="20"/>
          <w:lang w:val="en-GB"/>
        </w:rPr>
        <w:fldChar w:fldCharType="begin"/>
      </w:r>
      <w:r w:rsidRPr="008D423E">
        <w:rPr>
          <w:rFonts w:cs="Times New Roman"/>
          <w:b/>
          <w:szCs w:val="20"/>
          <w:lang w:val="en-GB"/>
        </w:rPr>
        <w:instrText xml:space="preserve"> </w:instrText>
      </w:r>
      <w:r w:rsidRPr="008D423E">
        <w:rPr>
          <w:rFonts w:cs="Times New Roman" w:hint="eastAsia"/>
          <w:b/>
          <w:szCs w:val="20"/>
          <w:lang w:val="en-GB"/>
        </w:rPr>
        <w:instrText>REF _Ref87026817 \h</w:instrText>
      </w:r>
      <w:r w:rsidRPr="008D423E">
        <w:rPr>
          <w:rFonts w:cs="Times New Roman"/>
          <w:b/>
          <w:szCs w:val="20"/>
          <w:lang w:val="en-GB"/>
        </w:rPr>
        <w:instrText xml:space="preserve">  \* MERGEFORMAT </w:instrText>
      </w:r>
      <w:r w:rsidRPr="008D423E">
        <w:rPr>
          <w:rFonts w:cs="Times New Roman"/>
          <w:b/>
          <w:szCs w:val="20"/>
          <w:lang w:val="en-GB"/>
        </w:rPr>
      </w:r>
      <w:r w:rsidRPr="008D423E">
        <w:rPr>
          <w:rFonts w:cs="Times New Roman"/>
          <w:b/>
          <w:szCs w:val="20"/>
          <w:lang w:val="en-GB"/>
        </w:rPr>
        <w:fldChar w:fldCharType="separate"/>
      </w:r>
      <w:r w:rsidRPr="008D423E">
        <w:rPr>
          <w:rFonts w:cs="Times New Roman"/>
          <w:b/>
          <w:szCs w:val="20"/>
        </w:rPr>
        <w:t xml:space="preserve">Proposal </w:t>
      </w:r>
      <w:r w:rsidRPr="008D423E">
        <w:rPr>
          <w:rFonts w:cs="Times New Roman"/>
          <w:b/>
          <w:noProof/>
          <w:szCs w:val="20"/>
        </w:rPr>
        <w:t>12</w:t>
      </w:r>
      <w:r w:rsidRPr="008D423E">
        <w:rPr>
          <w:rFonts w:cs="Times New Roman" w:hint="eastAsia"/>
          <w:b/>
          <w:szCs w:val="20"/>
        </w:rPr>
        <w:t>:</w:t>
      </w:r>
      <w:r w:rsidRPr="008D423E">
        <w:rPr>
          <w:rFonts w:cs="Times New Roman"/>
          <w:b/>
          <w:szCs w:val="20"/>
        </w:rPr>
        <w:t xml:space="preserve"> </w:t>
      </w:r>
      <w:r w:rsidRPr="008D423E">
        <w:rPr>
          <w:rFonts w:cs="Times New Roman" w:hint="eastAsia"/>
          <w:b/>
          <w:kern w:val="0"/>
          <w:szCs w:val="20"/>
        </w:rPr>
        <w:t>R</w:t>
      </w:r>
      <w:r w:rsidRPr="008D423E">
        <w:rPr>
          <w:rFonts w:cs="Times New Roman"/>
          <w:b/>
          <w:kern w:val="0"/>
          <w:szCs w:val="20"/>
        </w:rPr>
        <w:t xml:space="preserve">egarding TB disabling for multi-PDSCH scheduling, when two codeword transmission is configured, for a DCI format scheduling more than one PDSCH, a given TB can be disabled for each scheduled PDSCH individually, by setting </w:t>
      </w:r>
      <w:r w:rsidRPr="008D423E">
        <w:rPr>
          <w:rFonts w:eastAsia="宋体" w:cs="Times New Roman"/>
          <w:b/>
          <w:i/>
          <w:kern w:val="0"/>
          <w:szCs w:val="20"/>
        </w:rPr>
        <w:t>I</w:t>
      </w:r>
      <w:r w:rsidRPr="008D423E">
        <w:rPr>
          <w:rFonts w:eastAsia="宋体" w:cs="Times New Roman"/>
          <w:b/>
          <w:i/>
          <w:kern w:val="0"/>
          <w:szCs w:val="20"/>
          <w:vertAlign w:val="subscript"/>
        </w:rPr>
        <w:t xml:space="preserve">MCS </w:t>
      </w:r>
      <w:r w:rsidRPr="008D423E">
        <w:rPr>
          <w:rFonts w:eastAsia="宋体" w:cs="Times New Roman"/>
          <w:b/>
          <w:kern w:val="0"/>
          <w:szCs w:val="20"/>
        </w:rPr>
        <w:t>= 26 and the 1-bit RV for a scheduled PDSCH to a predefined value, e.g. ‘1’, to indicated the given TB for the scheduled PDSCH is disabled.</w:t>
      </w:r>
      <w:r w:rsidRPr="008D423E">
        <w:rPr>
          <w:rFonts w:cs="Times New Roman"/>
          <w:b/>
          <w:szCs w:val="20"/>
          <w:lang w:val="en-GB"/>
        </w:rPr>
        <w:fldChar w:fldCharType="end"/>
      </w:r>
    </w:p>
    <w:p w14:paraId="711F7F18" w14:textId="77777777" w:rsidR="008B6CA8" w:rsidRDefault="008B6CA8" w:rsidP="00D710FD">
      <w:pPr>
        <w:rPr>
          <w:rFonts w:cs="Times New Roman"/>
          <w:b/>
          <w:szCs w:val="20"/>
          <w:lang w:val="en-GB"/>
        </w:rPr>
      </w:pPr>
    </w:p>
    <w:p w14:paraId="1E7206F4" w14:textId="5434F226"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HARQ-ACK feedback for multi-PDSCH scheduling</w:t>
      </w:r>
    </w:p>
    <w:p w14:paraId="2093227F" w14:textId="23CF1E55" w:rsidR="008B6CA8" w:rsidRPr="008B6CA8" w:rsidRDefault="008B6CA8" w:rsidP="00BE288A">
      <w:pPr>
        <w:rPr>
          <w:b/>
          <w:lang w:val="en-GB" w:eastAsia="en-US"/>
        </w:rPr>
      </w:pPr>
      <w:r w:rsidRPr="008B6CA8">
        <w:rPr>
          <w:b/>
          <w:lang w:val="en-GB" w:eastAsia="en-US"/>
        </w:rPr>
        <w:fldChar w:fldCharType="begin"/>
      </w:r>
      <w:r w:rsidRPr="008B6CA8">
        <w:rPr>
          <w:b/>
          <w:lang w:val="en-GB" w:eastAsia="en-US"/>
        </w:rPr>
        <w:instrText xml:space="preserve"> REF _Ref68475403 \h  \* MERGEFORMAT </w:instrText>
      </w:r>
      <w:r w:rsidRPr="008B6CA8">
        <w:rPr>
          <w:b/>
          <w:lang w:val="en-GB" w:eastAsia="en-US"/>
        </w:rPr>
      </w:r>
      <w:r w:rsidRPr="008B6CA8">
        <w:rPr>
          <w:b/>
          <w:lang w:val="en-GB" w:eastAsia="en-US"/>
        </w:rPr>
        <w:fldChar w:fldCharType="separate"/>
      </w:r>
      <w:r w:rsidR="00B3522E" w:rsidRPr="008D423E">
        <w:rPr>
          <w:rFonts w:cs="Times New Roman"/>
          <w:b/>
          <w:szCs w:val="20"/>
        </w:rPr>
        <w:t xml:space="preserve">Proposal </w:t>
      </w:r>
      <w:r w:rsidR="00B3522E" w:rsidRPr="008D423E">
        <w:rPr>
          <w:rFonts w:cs="Times New Roman"/>
          <w:b/>
          <w:noProof/>
          <w:szCs w:val="20"/>
        </w:rPr>
        <w:t>13</w:t>
      </w:r>
      <w:r w:rsidR="00B3522E" w:rsidRPr="008D423E">
        <w:rPr>
          <w:rFonts w:cs="Times New Roman"/>
          <w:b/>
          <w:szCs w:val="20"/>
        </w:rPr>
        <w:t>: For multi-PDSCH scheduling, support reporting HARQ-ACK information corresponding to different PDSCHs scheduled by a DCI on different PUCCH(s).</w:t>
      </w:r>
      <w:r w:rsidRPr="008B6CA8">
        <w:rPr>
          <w:b/>
          <w:lang w:val="en-GB" w:eastAsia="en-US"/>
        </w:rPr>
        <w:fldChar w:fldCharType="end"/>
      </w:r>
    </w:p>
    <w:p w14:paraId="553D9D70" w14:textId="37CDA36F" w:rsidR="008B6CA8" w:rsidRPr="008B6CA8" w:rsidRDefault="008B6CA8" w:rsidP="00BE288A">
      <w:pPr>
        <w:rPr>
          <w:b/>
          <w:lang w:val="en-GB" w:eastAsia="en-US"/>
        </w:rPr>
      </w:pPr>
    </w:p>
    <w:p w14:paraId="6703B9AE" w14:textId="5045DEE4" w:rsidR="008B6CA8" w:rsidRPr="008B6CA8" w:rsidRDefault="008B6CA8" w:rsidP="00BE288A">
      <w:pPr>
        <w:rPr>
          <w:b/>
          <w:lang w:val="en-GB" w:eastAsia="en-US"/>
        </w:rPr>
      </w:pPr>
      <w:r w:rsidRPr="008B6CA8">
        <w:rPr>
          <w:b/>
          <w:lang w:val="en-GB" w:eastAsia="en-US"/>
        </w:rPr>
        <w:fldChar w:fldCharType="begin"/>
      </w:r>
      <w:r w:rsidRPr="008B6CA8">
        <w:rPr>
          <w:b/>
          <w:lang w:val="en-GB" w:eastAsia="en-US"/>
        </w:rPr>
        <w:instrText xml:space="preserve"> REF _Ref68475411 \h  \* MERGEFORMAT </w:instrText>
      </w:r>
      <w:r w:rsidRPr="008B6CA8">
        <w:rPr>
          <w:b/>
          <w:lang w:val="en-GB" w:eastAsia="en-US"/>
        </w:rPr>
      </w:r>
      <w:r w:rsidRPr="008B6CA8">
        <w:rPr>
          <w:b/>
          <w:lang w:val="en-GB" w:eastAsia="en-US"/>
        </w:rPr>
        <w:fldChar w:fldCharType="separate"/>
      </w:r>
      <w:r w:rsidR="00B3522E" w:rsidRPr="008D423E">
        <w:rPr>
          <w:rFonts w:cs="Times New Roman"/>
          <w:b/>
          <w:szCs w:val="20"/>
        </w:rPr>
        <w:t xml:space="preserve">Proposal </w:t>
      </w:r>
      <w:r w:rsidR="00B3522E" w:rsidRPr="008D423E">
        <w:rPr>
          <w:rFonts w:cs="Times New Roman"/>
          <w:b/>
          <w:noProof/>
          <w:szCs w:val="20"/>
        </w:rPr>
        <w:t>14</w:t>
      </w:r>
      <w:r w:rsidR="00B3522E" w:rsidRPr="008D423E">
        <w:rPr>
          <w:rFonts w:cs="Times New Roman"/>
          <w:b/>
          <w:szCs w:val="20"/>
        </w:rPr>
        <w:t>: For reporting HARQ-ACK feedback on different PUCCHs, further study how to divide the PDSCHs scheduled by a single DL DCI, as well as indicate or determine more than one PUCCH carrying HARQ-ACK feedback.</w:t>
      </w:r>
      <w:r w:rsidRPr="008B6CA8">
        <w:rPr>
          <w:b/>
          <w:lang w:val="en-GB" w:eastAsia="en-US"/>
        </w:rPr>
        <w:fldChar w:fldCharType="end"/>
      </w:r>
    </w:p>
    <w:p w14:paraId="3D187931" w14:textId="77777777" w:rsidR="008B6CA8" w:rsidRDefault="008B6CA8" w:rsidP="00BE288A">
      <w:pPr>
        <w:rPr>
          <w:b/>
          <w:lang w:val="en-GB" w:eastAsia="en-US"/>
        </w:rPr>
      </w:pPr>
    </w:p>
    <w:p w14:paraId="73D3037A" w14:textId="0F8D4990" w:rsidR="00BE288A" w:rsidRDefault="00BE288A" w:rsidP="00BE288A">
      <w:pPr>
        <w:rPr>
          <w:b/>
          <w:lang w:val="en-GB" w:eastAsia="en-US"/>
        </w:rPr>
      </w:pPr>
      <w:r w:rsidRPr="001F2B16">
        <w:rPr>
          <w:b/>
          <w:lang w:val="en-GB" w:eastAsia="en-US"/>
        </w:rPr>
        <w:fldChar w:fldCharType="begin"/>
      </w:r>
      <w:r w:rsidRPr="001F2B16">
        <w:rPr>
          <w:b/>
          <w:lang w:val="en-GB" w:eastAsia="en-US"/>
        </w:rPr>
        <w:instrText xml:space="preserve"> REF _Ref83744814 \h </w:instrText>
      </w:r>
      <w:r w:rsidR="001F2B16">
        <w:rPr>
          <w:b/>
          <w:lang w:val="en-GB" w:eastAsia="en-US"/>
        </w:rPr>
        <w:instrText xml:space="preserve"> \* MERGEFORMAT </w:instrText>
      </w:r>
      <w:r w:rsidRPr="001F2B16">
        <w:rPr>
          <w:b/>
          <w:lang w:val="en-GB" w:eastAsia="en-US"/>
        </w:rPr>
      </w:r>
      <w:r w:rsidRPr="001F2B16">
        <w:rPr>
          <w:b/>
          <w:lang w:val="en-GB" w:eastAsia="en-US"/>
        </w:rPr>
        <w:fldChar w:fldCharType="separate"/>
      </w:r>
      <w:r w:rsidR="00B3522E" w:rsidRPr="008D423E">
        <w:rPr>
          <w:rFonts w:cs="Times New Roman"/>
          <w:b/>
          <w:szCs w:val="20"/>
        </w:rPr>
        <w:t xml:space="preserve">Proposal </w:t>
      </w:r>
      <w:r w:rsidR="00B3522E" w:rsidRPr="008D423E">
        <w:rPr>
          <w:rFonts w:cs="Times New Roman"/>
          <w:b/>
          <w:noProof/>
          <w:szCs w:val="20"/>
        </w:rPr>
        <w:t>15</w:t>
      </w:r>
      <w:r w:rsidR="00B3522E" w:rsidRPr="008D423E">
        <w:rPr>
          <w:rFonts w:cs="Times New Roman"/>
          <w:b/>
          <w:szCs w:val="20"/>
        </w:rPr>
        <w:t xml:space="preserve">: </w:t>
      </w:r>
      <w:r w:rsidR="00B3522E" w:rsidRPr="008D423E">
        <w:rPr>
          <w:rFonts w:cs="Times New Roman"/>
          <w:b/>
          <w:kern w:val="0"/>
          <w:szCs w:val="20"/>
        </w:rPr>
        <w:t>Regarding time domain bundling for Type-1 codebook when multi-PDSCH scheduling is configured, consider the following alternatives:</w:t>
      </w:r>
      <w:r w:rsidRPr="001F2B16">
        <w:rPr>
          <w:b/>
          <w:lang w:val="en-GB" w:eastAsia="en-US"/>
        </w:rPr>
        <w:fldChar w:fldCharType="end"/>
      </w:r>
    </w:p>
    <w:p w14:paraId="7C7C1749" w14:textId="77777777" w:rsidR="00B3522E" w:rsidRDefault="00B3522E" w:rsidP="00B3522E">
      <w:pPr>
        <w:pStyle w:val="a6"/>
        <w:numPr>
          <w:ilvl w:val="0"/>
          <w:numId w:val="16"/>
        </w:numPr>
        <w:ind w:firstLineChars="0"/>
        <w:rPr>
          <w:b/>
          <w:lang w:val="en-GB" w:eastAsia="en-US"/>
        </w:rPr>
      </w:pPr>
      <w:r w:rsidRPr="003E6645">
        <w:rPr>
          <w:b/>
          <w:lang w:val="en-GB" w:eastAsia="en-US"/>
        </w:rPr>
        <w:t xml:space="preserve">Alt. 1: </w:t>
      </w:r>
      <w:r>
        <w:rPr>
          <w:b/>
          <w:lang w:val="en-GB" w:eastAsia="en-US"/>
        </w:rPr>
        <w:t>A set of occasions is determined based on the last (valid) SLIV in each row of the TDRA table, and time domain bundling is performed across</w:t>
      </w:r>
      <w:r w:rsidRPr="003E6645">
        <w:rPr>
          <w:b/>
          <w:lang w:val="en-GB" w:eastAsia="en-US"/>
        </w:rPr>
        <w:t xml:space="preserve"> all valid PDSCH(s) scheduled by a DCI by indicating a row in the TDRA table.</w:t>
      </w:r>
    </w:p>
    <w:p w14:paraId="3F964594" w14:textId="77777777" w:rsidR="00B3522E" w:rsidRPr="003E6645" w:rsidRDefault="00B3522E" w:rsidP="00B3522E">
      <w:pPr>
        <w:pStyle w:val="a6"/>
        <w:numPr>
          <w:ilvl w:val="0"/>
          <w:numId w:val="16"/>
        </w:numPr>
        <w:ind w:firstLineChars="0"/>
        <w:rPr>
          <w:b/>
          <w:lang w:val="en-GB" w:eastAsia="en-US"/>
        </w:rPr>
      </w:pPr>
      <w:r>
        <w:rPr>
          <w:rFonts w:hint="eastAsia"/>
          <w:b/>
          <w:lang w:val="en-GB"/>
        </w:rPr>
        <w:t>A</w:t>
      </w:r>
      <w:r>
        <w:rPr>
          <w:b/>
          <w:lang w:val="en-GB"/>
        </w:rPr>
        <w:t xml:space="preserve">lt. 2: </w:t>
      </w:r>
      <w:r>
        <w:rPr>
          <w:b/>
          <w:lang w:val="en-GB" w:eastAsia="en-US"/>
        </w:rPr>
        <w:t>A set of occasions is determined based on the last (valid) SLIV in each sub-row, which is divided from each row of the TDRA table, and time domain bundling is performed across</w:t>
      </w:r>
      <w:r w:rsidRPr="003E6645">
        <w:rPr>
          <w:b/>
          <w:lang w:val="en-GB" w:eastAsia="en-US"/>
        </w:rPr>
        <w:t xml:space="preserve"> all valid PDSCH(s) </w:t>
      </w:r>
      <w:r>
        <w:rPr>
          <w:b/>
          <w:lang w:val="en-GB" w:eastAsia="en-US"/>
        </w:rPr>
        <w:t xml:space="preserve">for each of one or more sub-rows </w:t>
      </w:r>
      <w:r w:rsidRPr="003E6645">
        <w:rPr>
          <w:b/>
          <w:lang w:val="en-GB" w:eastAsia="en-US"/>
        </w:rPr>
        <w:t>scheduled by a DCI by indicating a row</w:t>
      </w:r>
      <w:r>
        <w:rPr>
          <w:b/>
          <w:lang w:val="en-GB" w:eastAsia="en-US"/>
        </w:rPr>
        <w:t xml:space="preserve">, from which the one or more sub-rows are divided, </w:t>
      </w:r>
      <w:r w:rsidRPr="003E6645">
        <w:rPr>
          <w:b/>
          <w:lang w:val="en-GB" w:eastAsia="en-US"/>
        </w:rPr>
        <w:t>in the TDRA table.</w:t>
      </w:r>
    </w:p>
    <w:p w14:paraId="02F81490" w14:textId="77777777" w:rsidR="00B3522E" w:rsidRPr="00E40667" w:rsidRDefault="00B3522E" w:rsidP="00B3522E">
      <w:pPr>
        <w:pStyle w:val="a6"/>
        <w:numPr>
          <w:ilvl w:val="0"/>
          <w:numId w:val="16"/>
        </w:numPr>
        <w:spacing w:afterLines="50" w:after="156"/>
        <w:ind w:firstLineChars="0"/>
        <w:rPr>
          <w:b/>
          <w:lang w:val="en-GB" w:eastAsia="en-US"/>
        </w:rPr>
      </w:pPr>
      <w:r w:rsidRPr="003E6645">
        <w:rPr>
          <w:rFonts w:cs="Times New Roman"/>
          <w:b/>
          <w:kern w:val="0"/>
          <w:szCs w:val="20"/>
          <w:lang w:val="en-GB"/>
        </w:rPr>
        <w:t xml:space="preserve">Alt. </w:t>
      </w:r>
      <w:r>
        <w:rPr>
          <w:rFonts w:cs="Times New Roman"/>
          <w:b/>
          <w:kern w:val="0"/>
          <w:szCs w:val="20"/>
          <w:lang w:val="en-GB"/>
        </w:rPr>
        <w:t>3</w:t>
      </w:r>
      <w:r w:rsidRPr="003E6645">
        <w:rPr>
          <w:rFonts w:cs="Times New Roman"/>
          <w:b/>
          <w:kern w:val="0"/>
          <w:szCs w:val="20"/>
          <w:lang w:val="en-GB"/>
        </w:rPr>
        <w:t xml:space="preserve">: A set of occasions is determined </w:t>
      </w:r>
      <w:r>
        <w:rPr>
          <w:rFonts w:cs="Times New Roman"/>
          <w:b/>
          <w:kern w:val="0"/>
          <w:szCs w:val="20"/>
          <w:lang w:val="en-GB"/>
        </w:rPr>
        <w:t xml:space="preserve">based on all (valid) SLIVs in each row of the TDRA table, in </w:t>
      </w:r>
      <w:r>
        <w:rPr>
          <w:rFonts w:cs="Times New Roman"/>
          <w:b/>
          <w:kern w:val="0"/>
          <w:szCs w:val="20"/>
          <w:lang w:val="en-GB"/>
        </w:rPr>
        <w:lastRenderedPageBreak/>
        <w:t>the same way as the case when time domain bundling is not configured, and</w:t>
      </w:r>
      <w:r w:rsidRPr="003E6645">
        <w:rPr>
          <w:rFonts w:cs="Times New Roman"/>
          <w:b/>
          <w:kern w:val="0"/>
          <w:szCs w:val="20"/>
          <w:lang w:val="en-GB"/>
        </w:rPr>
        <w:t xml:space="preserve"> time domain bundling is performed for each subset of occasions divided from the set of occasions.</w:t>
      </w:r>
    </w:p>
    <w:p w14:paraId="0B150C04" w14:textId="01665B12" w:rsidR="00BE288A" w:rsidRPr="001F2B16" w:rsidRDefault="00BE288A" w:rsidP="00BE288A">
      <w:pPr>
        <w:rPr>
          <w:b/>
          <w:lang w:val="en-GB" w:eastAsia="en-US"/>
        </w:rPr>
      </w:pPr>
      <w:r w:rsidRPr="001F2B16">
        <w:rPr>
          <w:b/>
          <w:lang w:val="en-GB" w:eastAsia="en-US"/>
        </w:rPr>
        <w:fldChar w:fldCharType="begin"/>
      </w:r>
      <w:r w:rsidRPr="001F2B16">
        <w:rPr>
          <w:b/>
          <w:lang w:val="en-GB" w:eastAsia="en-US"/>
        </w:rPr>
        <w:instrText xml:space="preserve"> REF _Ref83744822 \h </w:instrText>
      </w:r>
      <w:r w:rsidR="001F2B16">
        <w:rPr>
          <w:b/>
          <w:lang w:val="en-GB" w:eastAsia="en-US"/>
        </w:rPr>
        <w:instrText xml:space="preserve"> \* MERGEFORMAT </w:instrText>
      </w:r>
      <w:r w:rsidRPr="001F2B16">
        <w:rPr>
          <w:b/>
          <w:lang w:val="en-GB" w:eastAsia="en-US"/>
        </w:rPr>
      </w:r>
      <w:r w:rsidRPr="001F2B16">
        <w:rPr>
          <w:b/>
          <w:lang w:val="en-GB" w:eastAsia="en-US"/>
        </w:rPr>
        <w:fldChar w:fldCharType="end"/>
      </w:r>
    </w:p>
    <w:p w14:paraId="4AF1D484" w14:textId="4C8B6C91" w:rsidR="00BE288A" w:rsidRDefault="001F2B16" w:rsidP="00BE288A">
      <w:pPr>
        <w:rPr>
          <w:b/>
          <w:lang w:val="en-GB" w:eastAsia="en-US"/>
        </w:rPr>
      </w:pPr>
      <w:r w:rsidRPr="001F2B16">
        <w:rPr>
          <w:b/>
          <w:lang w:val="en-GB" w:eastAsia="en-US"/>
        </w:rPr>
        <w:fldChar w:fldCharType="begin"/>
      </w:r>
      <w:r w:rsidRPr="001F2B16">
        <w:rPr>
          <w:b/>
          <w:lang w:val="en-GB" w:eastAsia="en-US"/>
        </w:rPr>
        <w:instrText xml:space="preserve"> REF _Ref83744859 \h </w:instrText>
      </w:r>
      <w:r>
        <w:rPr>
          <w:b/>
          <w:lang w:val="en-GB" w:eastAsia="en-US"/>
        </w:rPr>
        <w:instrText xml:space="preserve"> \* MERGEFORMAT </w:instrText>
      </w:r>
      <w:r w:rsidRPr="001F2B16">
        <w:rPr>
          <w:b/>
          <w:lang w:val="en-GB" w:eastAsia="en-US"/>
        </w:rPr>
      </w:r>
      <w:r w:rsidRPr="001F2B16">
        <w:rPr>
          <w:b/>
          <w:lang w:val="en-GB" w:eastAsia="en-US"/>
        </w:rPr>
        <w:fldChar w:fldCharType="separate"/>
      </w:r>
      <w:r w:rsidR="00B3522E" w:rsidRPr="008D423E">
        <w:rPr>
          <w:rFonts w:cs="Times New Roman"/>
          <w:b/>
          <w:szCs w:val="20"/>
        </w:rPr>
        <w:t xml:space="preserve">Proposal </w:t>
      </w:r>
      <w:r w:rsidR="00B3522E" w:rsidRPr="008D423E">
        <w:rPr>
          <w:rFonts w:cs="Times New Roman"/>
          <w:b/>
          <w:noProof/>
          <w:szCs w:val="20"/>
        </w:rPr>
        <w:t>16</w:t>
      </w:r>
      <w:r w:rsidR="00B3522E" w:rsidRPr="008D423E">
        <w:rPr>
          <w:rFonts w:cs="Times New Roman"/>
          <w:b/>
          <w:szCs w:val="20"/>
        </w:rPr>
        <w:t xml:space="preserve">: </w:t>
      </w:r>
      <w:r w:rsidR="00B3522E" w:rsidRPr="008D423E">
        <w:rPr>
          <w:rFonts w:cs="Times New Roman"/>
          <w:b/>
          <w:kern w:val="0"/>
          <w:szCs w:val="20"/>
        </w:rPr>
        <w:t>Regarding time domain bundling for Type-2 codebook when multi-PDSCH scheduling is configured, consider the following alternatives:</w:t>
      </w:r>
      <w:r w:rsidRPr="001F2B16">
        <w:rPr>
          <w:b/>
          <w:lang w:val="en-GB" w:eastAsia="en-US"/>
        </w:rPr>
        <w:fldChar w:fldCharType="end"/>
      </w:r>
    </w:p>
    <w:p w14:paraId="16AABFC7" w14:textId="77777777" w:rsidR="00C10ED6" w:rsidRPr="004E6BB1" w:rsidRDefault="00C10ED6" w:rsidP="00851E34">
      <w:pPr>
        <w:pStyle w:val="a6"/>
        <w:numPr>
          <w:ilvl w:val="0"/>
          <w:numId w:val="16"/>
        </w:numPr>
        <w:ind w:firstLineChars="0"/>
        <w:rPr>
          <w:b/>
          <w:lang w:val="en-GB" w:eastAsia="en-US"/>
        </w:rPr>
      </w:pPr>
      <w:r w:rsidRPr="004E6BB1">
        <w:rPr>
          <w:b/>
          <w:lang w:val="en-GB" w:eastAsia="en-US"/>
        </w:rPr>
        <w:t xml:space="preserve">Alt. 1: </w:t>
      </w:r>
      <w:r>
        <w:rPr>
          <w:b/>
          <w:lang w:val="en-GB" w:eastAsia="en-US"/>
        </w:rPr>
        <w:t>Time domain bundling is performed across</w:t>
      </w:r>
      <w:r w:rsidRPr="001E70F0">
        <w:rPr>
          <w:b/>
          <w:lang w:val="en-GB" w:eastAsia="en-US"/>
        </w:rPr>
        <w:t xml:space="preserve"> all valid PDSCH(s) scheduled by a DCI by indicating a row in the TDRA table.</w:t>
      </w:r>
    </w:p>
    <w:p w14:paraId="2F8BF210" w14:textId="77777777" w:rsidR="00C10ED6" w:rsidRPr="004E6BB1" w:rsidRDefault="00C10ED6" w:rsidP="00851E34">
      <w:pPr>
        <w:pStyle w:val="a6"/>
        <w:numPr>
          <w:ilvl w:val="0"/>
          <w:numId w:val="16"/>
        </w:numPr>
        <w:spacing w:afterLines="50" w:after="156"/>
        <w:ind w:firstLineChars="0"/>
        <w:rPr>
          <w:b/>
          <w:lang w:val="en-GB" w:eastAsia="en-US"/>
        </w:rPr>
      </w:pPr>
      <w:r w:rsidRPr="004E6BB1">
        <w:rPr>
          <w:rFonts w:cs="Times New Roman"/>
          <w:b/>
          <w:kern w:val="0"/>
          <w:szCs w:val="20"/>
          <w:lang w:val="en-GB"/>
        </w:rPr>
        <w:t xml:space="preserve">Alt. 2: </w:t>
      </w:r>
      <w:r>
        <w:rPr>
          <w:rFonts w:cs="Times New Roman"/>
          <w:b/>
          <w:kern w:val="0"/>
          <w:szCs w:val="20"/>
          <w:lang w:val="en-GB"/>
        </w:rPr>
        <w:t>Time domain bundling is performed across a subset of valid PDSCHs, which is divided from the set of v</w:t>
      </w:r>
      <w:r w:rsidRPr="001E70F0">
        <w:rPr>
          <w:rFonts w:cs="Times New Roman"/>
          <w:b/>
          <w:kern w:val="0"/>
          <w:szCs w:val="20"/>
          <w:lang w:val="en-GB"/>
        </w:rPr>
        <w:t>alid PDSCH(s) scheduled by a DCI</w:t>
      </w:r>
      <w:r>
        <w:rPr>
          <w:rFonts w:cs="Times New Roman"/>
          <w:b/>
          <w:kern w:val="0"/>
          <w:szCs w:val="20"/>
          <w:lang w:val="en-GB"/>
        </w:rPr>
        <w:t xml:space="preserve"> </w:t>
      </w:r>
      <w:r w:rsidRPr="001E70F0">
        <w:rPr>
          <w:b/>
          <w:lang w:val="en-GB" w:eastAsia="en-US"/>
        </w:rPr>
        <w:t>by indicating a row in the TDRA table</w:t>
      </w:r>
      <w:r w:rsidRPr="001E70F0">
        <w:rPr>
          <w:rFonts w:cs="Times New Roman"/>
          <w:b/>
          <w:kern w:val="0"/>
          <w:szCs w:val="20"/>
          <w:lang w:val="en-GB"/>
        </w:rPr>
        <w:t>.</w:t>
      </w:r>
    </w:p>
    <w:p w14:paraId="372FF8C7" w14:textId="77777777" w:rsidR="00C6121E" w:rsidRPr="00C6121E" w:rsidRDefault="00C6121E" w:rsidP="008B6CA8">
      <w:pPr>
        <w:rPr>
          <w:rFonts w:ascii="Calibri" w:hAnsi="Calibri" w:cs="Calibri"/>
          <w:sz w:val="16"/>
        </w:rPr>
      </w:pPr>
    </w:p>
    <w:p w14:paraId="59AE3090" w14:textId="7E905539" w:rsidR="00E36066" w:rsidRPr="008B6CA8" w:rsidRDefault="008B6CA8" w:rsidP="002B40FB">
      <w:pPr>
        <w:rPr>
          <w:rFonts w:ascii="Calibri" w:hAnsi="Calibri" w:cs="Calibri"/>
          <w:b/>
        </w:rPr>
      </w:pPr>
      <w:r w:rsidRPr="008B6CA8">
        <w:rPr>
          <w:rFonts w:ascii="Calibri" w:hAnsi="Calibri" w:cs="Calibri"/>
          <w:b/>
        </w:rPr>
        <w:fldChar w:fldCharType="begin"/>
      </w:r>
      <w:r w:rsidRPr="008B6CA8">
        <w:rPr>
          <w:rFonts w:ascii="Calibri" w:hAnsi="Calibri" w:cs="Calibri"/>
          <w:b/>
        </w:rPr>
        <w:instrText xml:space="preserve"> REF _Ref86850675 \h </w:instrText>
      </w:r>
      <w:r>
        <w:rPr>
          <w:rFonts w:ascii="Calibri" w:hAnsi="Calibri" w:cs="Calibri"/>
          <w:b/>
        </w:rPr>
        <w:instrText xml:space="preserve"> \* MERGEFORMAT </w:instrText>
      </w:r>
      <w:r w:rsidRPr="008B6CA8">
        <w:rPr>
          <w:rFonts w:ascii="Calibri" w:hAnsi="Calibri" w:cs="Calibri"/>
          <w:b/>
        </w:rPr>
      </w:r>
      <w:r w:rsidRPr="008B6CA8">
        <w:rPr>
          <w:rFonts w:ascii="Calibri" w:hAnsi="Calibri" w:cs="Calibri"/>
          <w:b/>
        </w:rPr>
        <w:fldChar w:fldCharType="separate"/>
      </w:r>
      <w:r w:rsidR="00B3522E" w:rsidRPr="008D423E">
        <w:rPr>
          <w:rFonts w:cs="Times New Roman"/>
          <w:b/>
          <w:szCs w:val="20"/>
        </w:rPr>
        <w:t xml:space="preserve">Proposal </w:t>
      </w:r>
      <w:r w:rsidR="00B3522E" w:rsidRPr="008D423E">
        <w:rPr>
          <w:rFonts w:cs="Times New Roman"/>
          <w:b/>
          <w:noProof/>
          <w:szCs w:val="20"/>
        </w:rPr>
        <w:t>17</w:t>
      </w:r>
      <w:r w:rsidR="00B3522E" w:rsidRPr="008D423E">
        <w:rPr>
          <w:rFonts w:cs="Times New Roman"/>
          <w:b/>
          <w:szCs w:val="20"/>
        </w:rPr>
        <w:t xml:space="preserve">: For </w:t>
      </w:r>
      <w:r w:rsidR="00B3522E" w:rsidRPr="008D423E">
        <w:rPr>
          <w:rFonts w:eastAsia="宋体" w:cs="Times New Roman"/>
          <w:b/>
          <w:bCs/>
          <w:kern w:val="0"/>
          <w:szCs w:val="20"/>
        </w:rPr>
        <w:t>Type-2 codebook, UE does not expect to be configured with both of CBG operation and multi-PDSCH scheduling in the same PUCCH cell group, irrespective of whether time domain bundling operation is supported or not</w:t>
      </w:r>
      <w:r w:rsidR="00B3522E" w:rsidRPr="008D423E">
        <w:rPr>
          <w:rFonts w:cs="Times New Roman"/>
          <w:b/>
          <w:szCs w:val="20"/>
        </w:rPr>
        <w:t>.</w:t>
      </w:r>
      <w:r w:rsidRPr="008B6CA8">
        <w:rPr>
          <w:rFonts w:ascii="Calibri" w:hAnsi="Calibri" w:cs="Calibri"/>
          <w:b/>
        </w:rPr>
        <w:fldChar w:fldCharType="end"/>
      </w:r>
    </w:p>
    <w:p w14:paraId="20DDF8A3" w14:textId="7E9850AA" w:rsidR="008B6CA8" w:rsidRPr="008B6CA8" w:rsidRDefault="008B6CA8" w:rsidP="002B40FB">
      <w:pPr>
        <w:rPr>
          <w:rFonts w:ascii="Calibri" w:hAnsi="Calibri" w:cs="Calibri"/>
          <w:b/>
        </w:rPr>
      </w:pPr>
    </w:p>
    <w:p w14:paraId="345B8697" w14:textId="56B68855" w:rsidR="008B6CA8" w:rsidRPr="008B6CA8" w:rsidRDefault="008B6CA8" w:rsidP="002B40FB">
      <w:pPr>
        <w:rPr>
          <w:rFonts w:ascii="Calibri" w:hAnsi="Calibri" w:cs="Calibri"/>
          <w:b/>
        </w:rPr>
      </w:pPr>
      <w:r w:rsidRPr="008B6CA8">
        <w:rPr>
          <w:rFonts w:ascii="Calibri" w:hAnsi="Calibri" w:cs="Calibri"/>
          <w:b/>
        </w:rPr>
        <w:fldChar w:fldCharType="begin"/>
      </w:r>
      <w:r w:rsidRPr="008B6CA8">
        <w:rPr>
          <w:rFonts w:ascii="Calibri" w:hAnsi="Calibri" w:cs="Calibri"/>
          <w:b/>
        </w:rPr>
        <w:instrText xml:space="preserve"> </w:instrText>
      </w:r>
      <w:r w:rsidRPr="008B6CA8">
        <w:rPr>
          <w:rFonts w:ascii="Calibri" w:hAnsi="Calibri" w:cs="Calibri" w:hint="eastAsia"/>
          <w:b/>
        </w:rPr>
        <w:instrText>REF _Ref86850680 \h</w:instrText>
      </w:r>
      <w:r w:rsidRPr="008B6CA8">
        <w:rPr>
          <w:rFonts w:ascii="Calibri" w:hAnsi="Calibri" w:cs="Calibri"/>
          <w:b/>
        </w:rPr>
        <w:instrText xml:space="preserve"> </w:instrText>
      </w:r>
      <w:r>
        <w:rPr>
          <w:rFonts w:ascii="Calibri" w:hAnsi="Calibri" w:cs="Calibri"/>
          <w:b/>
        </w:rPr>
        <w:instrText xml:space="preserve"> \* MERGEFORMAT </w:instrText>
      </w:r>
      <w:r w:rsidRPr="008B6CA8">
        <w:rPr>
          <w:rFonts w:ascii="Calibri" w:hAnsi="Calibri" w:cs="Calibri"/>
          <w:b/>
        </w:rPr>
      </w:r>
      <w:r w:rsidRPr="008B6CA8">
        <w:rPr>
          <w:rFonts w:ascii="Calibri" w:hAnsi="Calibri" w:cs="Calibri"/>
          <w:b/>
        </w:rPr>
        <w:fldChar w:fldCharType="separate"/>
      </w:r>
      <w:r w:rsidR="00B3522E" w:rsidRPr="008D423E">
        <w:rPr>
          <w:rFonts w:cs="Times New Roman"/>
          <w:b/>
          <w:szCs w:val="20"/>
        </w:rPr>
        <w:t xml:space="preserve">Proposal </w:t>
      </w:r>
      <w:r w:rsidR="00B3522E" w:rsidRPr="008D423E">
        <w:rPr>
          <w:rFonts w:cs="Times New Roman"/>
          <w:b/>
          <w:noProof/>
          <w:szCs w:val="20"/>
        </w:rPr>
        <w:t>18</w:t>
      </w:r>
      <w:r w:rsidR="00B3522E" w:rsidRPr="008D423E">
        <w:rPr>
          <w:rFonts w:cs="Times New Roman"/>
          <w:b/>
          <w:szCs w:val="20"/>
        </w:rPr>
        <w:t>: Confirm the following working assumption with one update.</w:t>
      </w:r>
      <w:r w:rsidRPr="008B6CA8">
        <w:rPr>
          <w:rFonts w:ascii="Calibri" w:hAnsi="Calibri" w:cs="Calibri"/>
          <w:b/>
        </w:rPr>
        <w:fldChar w:fldCharType="end"/>
      </w:r>
    </w:p>
    <w:p w14:paraId="686A8BA6" w14:textId="73566E5F" w:rsidR="008B6CA8" w:rsidRDefault="007C723D" w:rsidP="002B40FB">
      <w:pPr>
        <w:rPr>
          <w:rFonts w:ascii="Calibri" w:hAnsi="Calibri" w:cs="Calibri"/>
          <w:b/>
        </w:rPr>
      </w:pPr>
      <w:r>
        <w:rPr>
          <w:rFonts w:eastAsia="宋体"/>
          <w:noProof/>
        </w:rPr>
        <mc:AlternateContent>
          <mc:Choice Requires="wps">
            <w:drawing>
              <wp:inline distT="0" distB="0" distL="0" distR="0" wp14:anchorId="09A8EC38" wp14:editId="307AD552">
                <wp:extent cx="5755005" cy="914400"/>
                <wp:effectExtent l="0" t="0" r="17145" b="1905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914400"/>
                        </a:xfrm>
                        <a:prstGeom prst="rect">
                          <a:avLst/>
                        </a:prstGeom>
                        <a:solidFill>
                          <a:srgbClr val="FFFFFF"/>
                        </a:solidFill>
                        <a:ln w="9525">
                          <a:solidFill>
                            <a:srgbClr val="000000"/>
                          </a:solidFill>
                          <a:miter lim="800000"/>
                          <a:headEnd/>
                          <a:tailEnd/>
                        </a:ln>
                      </wps:spPr>
                      <wps:txbx>
                        <w:txbxContent>
                          <w:p w14:paraId="6311CF5B" w14:textId="77777777" w:rsidR="00316AF4" w:rsidRPr="00986A4C" w:rsidRDefault="00316AF4" w:rsidP="007C723D">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3D4CAFAC" w14:textId="77777777" w:rsidR="00316AF4" w:rsidRPr="00986A4C" w:rsidRDefault="00316AF4" w:rsidP="007C723D">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41FC3C9D" w14:textId="77777777" w:rsidR="00316AF4" w:rsidRPr="00E40667" w:rsidRDefault="00316AF4" w:rsidP="007C723D">
                            <w:pPr>
                              <w:widowControl/>
                              <w:numPr>
                                <w:ilvl w:val="0"/>
                                <w:numId w:val="17"/>
                              </w:numPr>
                              <w:jc w:val="left"/>
                              <w:rPr>
                                <w:rFonts w:ascii="Times" w:eastAsia="Batang" w:hAnsi="Times" w:cs="Times New Roman"/>
                                <w:iCs/>
                                <w:strike/>
                                <w:kern w:val="0"/>
                                <w:szCs w:val="24"/>
                                <w:lang w:val="en-GB" w:eastAsia="x-none"/>
                              </w:rPr>
                            </w:pPr>
                            <w:r w:rsidRPr="00E40667">
                              <w:rPr>
                                <w:rFonts w:ascii="Times" w:eastAsia="Batang" w:hAnsi="Times" w:cs="Times New Roman"/>
                                <w:iCs/>
                                <w:strike/>
                                <w:color w:val="FF0000"/>
                                <w:kern w:val="0"/>
                                <w:szCs w:val="24"/>
                                <w:lang w:val="en-GB" w:eastAsia="x-none"/>
                              </w:rPr>
                              <w:t>If time bundling operation is supported, this working assumption can be revisited</w:t>
                            </w:r>
                          </w:p>
                          <w:p w14:paraId="04AE38CB" w14:textId="77777777" w:rsidR="00316AF4" w:rsidRPr="00BD2F46" w:rsidRDefault="00316AF4" w:rsidP="007C723D">
                            <w:pPr>
                              <w:rPr>
                                <w:lang w:val="en-GB"/>
                              </w:rPr>
                            </w:pPr>
                          </w:p>
                        </w:txbxContent>
                      </wps:txbx>
                      <wps:bodyPr rot="0" vert="horz" wrap="square" lIns="91440" tIns="45720" rIns="91440" bIns="45720" anchor="t" anchorCtr="0" upright="1">
                        <a:noAutofit/>
                      </wps:bodyPr>
                    </wps:wsp>
                  </a:graphicData>
                </a:graphic>
              </wp:inline>
            </w:drawing>
          </mc:Choice>
          <mc:Fallback>
            <w:pict>
              <v:shape w14:anchorId="09A8EC38" id="文本框 13" o:spid="_x0000_s1038" type="#_x0000_t202" style="width:453.1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">
                <v:textbox>
                  <w:txbxContent>
                    <w:p w14:paraId="6311CF5B" w14:textId="77777777" w:rsidR="00316AF4" w:rsidRPr="00986A4C" w:rsidRDefault="00316AF4" w:rsidP="007C723D">
                      <w:pPr>
                        <w:widowControl/>
                        <w:jc w:val="left"/>
                        <w:rPr>
                          <w:rFonts w:ascii="Times" w:eastAsia="Batang" w:hAnsi="Times" w:cs="Times New Roman"/>
                          <w:iCs/>
                          <w:kern w:val="0"/>
                          <w:szCs w:val="24"/>
                          <w:lang w:val="en-GB" w:eastAsia="x-none"/>
                        </w:rPr>
                      </w:pPr>
                      <w:r w:rsidRPr="00986A4C">
                        <w:rPr>
                          <w:rFonts w:ascii="Times" w:eastAsia="Batang" w:hAnsi="Times" w:cs="Times New Roman"/>
                          <w:iCs/>
                          <w:kern w:val="0"/>
                          <w:szCs w:val="24"/>
                          <w:highlight w:val="darkYellow"/>
                          <w:lang w:val="en-GB" w:eastAsia="x-none"/>
                        </w:rPr>
                        <w:t>Working assumption:</w:t>
                      </w:r>
                    </w:p>
                    <w:p w14:paraId="3D4CAFAC" w14:textId="77777777" w:rsidR="00316AF4" w:rsidRPr="00986A4C" w:rsidRDefault="00316AF4" w:rsidP="007C723D">
                      <w:pPr>
                        <w:widowControl/>
                        <w:jc w:val="left"/>
                        <w:rPr>
                          <w:rFonts w:ascii="Times" w:eastAsia="Times New Roman" w:hAnsi="Times" w:cs="Times New Roman"/>
                          <w:iCs/>
                          <w:kern w:val="0"/>
                          <w:szCs w:val="24"/>
                          <w:lang w:eastAsia="ko-KR"/>
                        </w:rPr>
                      </w:pPr>
                      <w:r w:rsidRPr="00986A4C">
                        <w:rPr>
                          <w:rFonts w:ascii="Times" w:eastAsia="Batang" w:hAnsi="Times" w:cs="Times"/>
                          <w:kern w:val="0"/>
                          <w:szCs w:val="20"/>
                          <w:lang w:val="en-GB" w:eastAsia="ko-KR"/>
                        </w:rPr>
                        <w:t>UE does not expect to be configured with both of CBG operation and multi-PDSCH scheduling in the same PUCCH cell group with a Type 2 codebook.</w:t>
                      </w:r>
                      <w:r w:rsidRPr="00986A4C">
                        <w:rPr>
                          <w:rFonts w:ascii="Times" w:eastAsia="Times New Roman" w:hAnsi="Times" w:cs="Times New Roman"/>
                          <w:iCs/>
                          <w:kern w:val="0"/>
                          <w:szCs w:val="24"/>
                          <w:lang w:eastAsia="ko-KR"/>
                        </w:rPr>
                        <w:t xml:space="preserve"> </w:t>
                      </w:r>
                    </w:p>
                    <w:p w14:paraId="41FC3C9D" w14:textId="77777777" w:rsidR="00316AF4" w:rsidRPr="00E40667" w:rsidRDefault="00316AF4" w:rsidP="007C723D">
                      <w:pPr>
                        <w:widowControl/>
                        <w:numPr>
                          <w:ilvl w:val="0"/>
                          <w:numId w:val="17"/>
                        </w:numPr>
                        <w:jc w:val="left"/>
                        <w:rPr>
                          <w:rFonts w:ascii="Times" w:eastAsia="Batang" w:hAnsi="Times" w:cs="Times New Roman"/>
                          <w:iCs/>
                          <w:strike/>
                          <w:kern w:val="0"/>
                          <w:szCs w:val="24"/>
                          <w:lang w:val="en-GB" w:eastAsia="x-none"/>
                        </w:rPr>
                      </w:pPr>
                      <w:r w:rsidRPr="00E40667">
                        <w:rPr>
                          <w:rFonts w:ascii="Times" w:eastAsia="Batang" w:hAnsi="Times" w:cs="Times New Roman"/>
                          <w:iCs/>
                          <w:strike/>
                          <w:color w:val="FF0000"/>
                          <w:kern w:val="0"/>
                          <w:szCs w:val="24"/>
                          <w:lang w:val="en-GB" w:eastAsia="x-none"/>
                        </w:rPr>
                        <w:t>If time bundling operation is supported, this working assumption can be revisited</w:t>
                      </w:r>
                    </w:p>
                    <w:p w14:paraId="04AE38CB" w14:textId="77777777" w:rsidR="00316AF4" w:rsidRPr="00BD2F46" w:rsidRDefault="00316AF4" w:rsidP="007C723D">
                      <w:pPr>
                        <w:rPr>
                          <w:lang w:val="en-GB"/>
                        </w:rPr>
                      </w:pPr>
                    </w:p>
                  </w:txbxContent>
                </v:textbox>
                <w10:anchorlock/>
              </v:shape>
            </w:pict>
          </mc:Fallback>
        </mc:AlternateContent>
      </w:r>
    </w:p>
    <w:p w14:paraId="55D52C92" w14:textId="77777777" w:rsidR="007C723D" w:rsidRPr="008B6CA8" w:rsidRDefault="007C723D" w:rsidP="002B40FB">
      <w:pPr>
        <w:rPr>
          <w:rFonts w:ascii="Calibri" w:hAnsi="Calibri" w:cs="Calibri"/>
          <w:b/>
        </w:rPr>
      </w:pPr>
    </w:p>
    <w:p w14:paraId="6E46A878" w14:textId="587EEB0B" w:rsidR="008B6CA8" w:rsidRPr="008B6CA8" w:rsidRDefault="008B6CA8" w:rsidP="002B40FB">
      <w:pPr>
        <w:rPr>
          <w:rFonts w:ascii="Calibri" w:hAnsi="Calibri" w:cs="Calibri"/>
          <w:b/>
        </w:rPr>
      </w:pPr>
      <w:r w:rsidRPr="008B6CA8">
        <w:rPr>
          <w:rFonts w:ascii="Calibri" w:hAnsi="Calibri" w:cs="Calibri"/>
          <w:b/>
        </w:rPr>
        <w:fldChar w:fldCharType="begin"/>
      </w:r>
      <w:r w:rsidRPr="008B6CA8">
        <w:rPr>
          <w:rFonts w:ascii="Calibri" w:hAnsi="Calibri" w:cs="Calibri"/>
          <w:b/>
        </w:rPr>
        <w:instrText xml:space="preserve"> </w:instrText>
      </w:r>
      <w:r w:rsidRPr="008B6CA8">
        <w:rPr>
          <w:rFonts w:ascii="Calibri" w:hAnsi="Calibri" w:cs="Calibri" w:hint="eastAsia"/>
          <w:b/>
        </w:rPr>
        <w:instrText>REF _Ref86850685 \h</w:instrText>
      </w:r>
      <w:r w:rsidRPr="008B6CA8">
        <w:rPr>
          <w:rFonts w:ascii="Calibri" w:hAnsi="Calibri" w:cs="Calibri"/>
          <w:b/>
        </w:rPr>
        <w:instrText xml:space="preserve"> </w:instrText>
      </w:r>
      <w:r>
        <w:rPr>
          <w:rFonts w:ascii="Calibri" w:hAnsi="Calibri" w:cs="Calibri"/>
          <w:b/>
        </w:rPr>
        <w:instrText xml:space="preserve"> \* MERGEFORMAT </w:instrText>
      </w:r>
      <w:r w:rsidRPr="008B6CA8">
        <w:rPr>
          <w:rFonts w:ascii="Calibri" w:hAnsi="Calibri" w:cs="Calibri"/>
          <w:b/>
        </w:rPr>
      </w:r>
      <w:r w:rsidRPr="008B6CA8">
        <w:rPr>
          <w:rFonts w:ascii="Calibri" w:hAnsi="Calibri" w:cs="Calibri"/>
          <w:b/>
        </w:rPr>
        <w:fldChar w:fldCharType="separate"/>
      </w:r>
      <w:r w:rsidR="00B3522E" w:rsidRPr="008D423E">
        <w:rPr>
          <w:rFonts w:cs="Times New Roman"/>
          <w:b/>
          <w:szCs w:val="20"/>
        </w:rPr>
        <w:t xml:space="preserve">Proposal </w:t>
      </w:r>
      <w:r w:rsidR="00B3522E" w:rsidRPr="008D423E">
        <w:rPr>
          <w:rFonts w:cs="Times New Roman"/>
          <w:b/>
          <w:noProof/>
          <w:szCs w:val="20"/>
        </w:rPr>
        <w:t>19</w:t>
      </w:r>
      <w:r w:rsidR="00B3522E" w:rsidRPr="008D423E">
        <w:rPr>
          <w:rFonts w:cs="Times New Roman"/>
          <w:b/>
          <w:szCs w:val="20"/>
        </w:rPr>
        <w:t xml:space="preserve">: </w:t>
      </w:r>
      <w:r w:rsidR="00B3522E" w:rsidRPr="008D423E">
        <w:rPr>
          <w:rFonts w:cs="Times New Roman"/>
          <w:b/>
          <w:kern w:val="0"/>
          <w:szCs w:val="20"/>
        </w:rPr>
        <w:t>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r w:rsidRPr="008B6CA8">
        <w:rPr>
          <w:rFonts w:ascii="Calibri" w:hAnsi="Calibri" w:cs="Calibri"/>
          <w:b/>
        </w:rPr>
        <w:fldChar w:fldCharType="end"/>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219EFD98" w14:textId="729889D3" w:rsidR="00CB562F" w:rsidRPr="008D423E" w:rsidRDefault="000B7AF6" w:rsidP="00736821">
      <w:pPr>
        <w:pStyle w:val="a0"/>
        <w:widowControl/>
        <w:numPr>
          <w:ilvl w:val="0"/>
          <w:numId w:val="4"/>
        </w:numPr>
        <w:rPr>
          <w:rFonts w:eastAsia="宋体" w:cs="Times New Roman"/>
        </w:rPr>
      </w:pPr>
      <w:bookmarkStart w:id="51" w:name="_Ref78550257"/>
      <w:bookmarkStart w:id="52" w:name="_Ref37345407"/>
      <w:bookmarkStart w:id="53" w:name="_Ref32419540"/>
      <w:bookmarkStart w:id="54" w:name="_Ref40113707"/>
      <w:r>
        <w:rPr>
          <w:rFonts w:eastAsia="宋体" w:cs="Times New Roman"/>
          <w:kern w:val="0"/>
        </w:rPr>
        <w:t>Chair's Notes RAN1#106</w:t>
      </w:r>
      <w:r w:rsidR="006B55DD">
        <w:rPr>
          <w:rFonts w:eastAsia="宋体" w:cs="Times New Roman"/>
          <w:kern w:val="0"/>
        </w:rPr>
        <w:t>bis</w:t>
      </w:r>
      <w:r>
        <w:rPr>
          <w:rFonts w:eastAsia="宋体" w:cs="Times New Roman"/>
          <w:kern w:val="0"/>
        </w:rPr>
        <w:t>-e v</w:t>
      </w:r>
      <w:r w:rsidR="006B55DD">
        <w:rPr>
          <w:rFonts w:eastAsia="宋体" w:cs="Times New Roman"/>
          <w:kern w:val="0"/>
        </w:rPr>
        <w:t>19</w:t>
      </w:r>
      <w:r>
        <w:rPr>
          <w:rFonts w:eastAsia="宋体" w:cs="Times New Roman"/>
          <w:kern w:val="0"/>
        </w:rPr>
        <w:t xml:space="preserve">, e-Meeting, </w:t>
      </w:r>
      <w:r w:rsidR="00DB31F5">
        <w:rPr>
          <w:rFonts w:eastAsia="宋体" w:cs="Times New Roman"/>
          <w:kern w:val="0"/>
        </w:rPr>
        <w:t>October</w:t>
      </w:r>
      <w:r>
        <w:rPr>
          <w:color w:val="000000" w:themeColor="text1"/>
          <w:kern w:val="0"/>
        </w:rPr>
        <w:t xml:space="preserve"> 1</w:t>
      </w:r>
      <w:r w:rsidR="00DB31F5">
        <w:rPr>
          <w:color w:val="000000" w:themeColor="text1"/>
          <w:kern w:val="0"/>
        </w:rPr>
        <w:t>1</w:t>
      </w:r>
      <w:r>
        <w:rPr>
          <w:color w:val="000000" w:themeColor="text1"/>
          <w:kern w:val="0"/>
          <w:vertAlign w:val="superscript"/>
        </w:rPr>
        <w:t>th</w:t>
      </w:r>
      <w:r>
        <w:rPr>
          <w:color w:val="000000" w:themeColor="text1"/>
          <w:kern w:val="0"/>
        </w:rPr>
        <w:t xml:space="preserve"> – </w:t>
      </w:r>
      <w:r w:rsidR="00641160">
        <w:rPr>
          <w:color w:val="000000" w:themeColor="text1"/>
          <w:kern w:val="0"/>
        </w:rPr>
        <w:t>19</w:t>
      </w:r>
      <w:r>
        <w:rPr>
          <w:color w:val="000000" w:themeColor="text1"/>
          <w:kern w:val="0"/>
          <w:vertAlign w:val="superscript"/>
        </w:rPr>
        <w:t>th</w:t>
      </w:r>
      <w:r>
        <w:rPr>
          <w:rFonts w:eastAsia="宋体" w:cs="Times New Roman"/>
          <w:kern w:val="0"/>
        </w:rPr>
        <w:t>, 2021.</w:t>
      </w:r>
      <w:bookmarkEnd w:id="51"/>
    </w:p>
    <w:p w14:paraId="60EC46EE" w14:textId="531596E6" w:rsidR="00E55D9E" w:rsidRDefault="00E55D9E" w:rsidP="00736821">
      <w:pPr>
        <w:pStyle w:val="a0"/>
        <w:widowControl/>
        <w:numPr>
          <w:ilvl w:val="0"/>
          <w:numId w:val="4"/>
        </w:numPr>
        <w:rPr>
          <w:rFonts w:eastAsia="宋体" w:cs="Times New Roman"/>
        </w:rPr>
      </w:pPr>
      <w:bookmarkStart w:id="55" w:name="_Ref87025857"/>
      <w:r w:rsidRPr="00E55D9E">
        <w:rPr>
          <w:rFonts w:eastAsia="宋体" w:cs="Times New Roman"/>
        </w:rPr>
        <w:t>TS 38.212, Multiplexing and channel coding, v16.7.0, Sep. 2021.</w:t>
      </w:r>
      <w:bookmarkEnd w:id="55"/>
    </w:p>
    <w:p w14:paraId="7E4AD04A" w14:textId="6AD130BE" w:rsidR="00E55D9E" w:rsidRPr="00C42432" w:rsidRDefault="00E55D9E" w:rsidP="00736821">
      <w:pPr>
        <w:pStyle w:val="a0"/>
        <w:widowControl/>
        <w:numPr>
          <w:ilvl w:val="0"/>
          <w:numId w:val="4"/>
        </w:numPr>
        <w:rPr>
          <w:rFonts w:eastAsia="宋体" w:cs="Times New Roman"/>
        </w:rPr>
      </w:pPr>
      <w:bookmarkStart w:id="56" w:name="_Ref87025835"/>
      <w:r w:rsidRPr="00E55D9E">
        <w:rPr>
          <w:rFonts w:eastAsia="宋体" w:cs="Times New Roman"/>
        </w:rPr>
        <w:t>TS 38.21</w:t>
      </w:r>
      <w:r>
        <w:rPr>
          <w:rFonts w:eastAsia="宋体" w:cs="Times New Roman"/>
        </w:rPr>
        <w:t>4</w:t>
      </w:r>
      <w:r w:rsidRPr="00E55D9E">
        <w:rPr>
          <w:rFonts w:eastAsia="宋体" w:cs="Times New Roman"/>
        </w:rPr>
        <w:t>, Physical layer procedures for data, v16.7.0, Sep. 2021.</w:t>
      </w:r>
      <w:bookmarkEnd w:id="56"/>
    </w:p>
    <w:bookmarkEnd w:id="52"/>
    <w:bookmarkEnd w:id="53"/>
    <w:bookmarkEnd w:id="54"/>
    <w:p w14:paraId="24BC4DA7" w14:textId="77777777" w:rsidR="00933C3C" w:rsidRPr="00D94873" w:rsidRDefault="00933C3C" w:rsidP="00933C3C">
      <w:pPr>
        <w:rPr>
          <w:rFonts w:ascii="Calibri" w:hAnsi="Calibri" w:cs="Calibri"/>
        </w:rPr>
      </w:pPr>
    </w:p>
    <w:sectPr w:rsidR="00933C3C" w:rsidRPr="00D94873" w:rsidSect="00BE3E95">
      <w:type w:val="continuous"/>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13A4E" w14:textId="77777777" w:rsidR="009F0982" w:rsidRDefault="009F0982" w:rsidP="00204D92">
      <w:r>
        <w:separator/>
      </w:r>
    </w:p>
  </w:endnote>
  <w:endnote w:type="continuationSeparator" w:id="0">
    <w:p w14:paraId="44A82D6C" w14:textId="77777777" w:rsidR="009F0982" w:rsidRDefault="009F0982"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ECF76" w14:textId="77777777" w:rsidR="009F0982" w:rsidRDefault="009F0982" w:rsidP="00204D92">
      <w:r>
        <w:separator/>
      </w:r>
    </w:p>
  </w:footnote>
  <w:footnote w:type="continuationSeparator" w:id="0">
    <w:p w14:paraId="5194F126" w14:textId="77777777" w:rsidR="009F0982" w:rsidRDefault="009F0982"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472A6A32"/>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85758A"/>
    <w:multiLevelType w:val="multilevel"/>
    <w:tmpl w:val="A8E27B6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6"/>
  </w:num>
  <w:num w:numId="3">
    <w:abstractNumId w:val="0"/>
  </w:num>
  <w:num w:numId="4">
    <w:abstractNumId w:val="28"/>
  </w:num>
  <w:num w:numId="5">
    <w:abstractNumId w:val="30"/>
  </w:num>
  <w:num w:numId="6">
    <w:abstractNumId w:val="4"/>
  </w:num>
  <w:num w:numId="7">
    <w:abstractNumId w:val="11"/>
  </w:num>
  <w:num w:numId="8">
    <w:abstractNumId w:val="15"/>
  </w:num>
  <w:num w:numId="9">
    <w:abstractNumId w:val="1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20"/>
  </w:num>
  <w:num w:numId="13">
    <w:abstractNumId w:val="19"/>
  </w:num>
  <w:num w:numId="14">
    <w:abstractNumId w:val="23"/>
  </w:num>
  <w:num w:numId="15">
    <w:abstractNumId w:val="3"/>
  </w:num>
  <w:num w:numId="16">
    <w:abstractNumId w:val="13"/>
  </w:num>
  <w:num w:numId="17">
    <w:abstractNumId w:val="29"/>
  </w:num>
  <w:num w:numId="18">
    <w:abstractNumId w:val="27"/>
  </w:num>
  <w:num w:numId="19">
    <w:abstractNumId w:val="24"/>
  </w:num>
  <w:num w:numId="20">
    <w:abstractNumId w:val="5"/>
  </w:num>
  <w:num w:numId="21">
    <w:abstractNumId w:val="2"/>
  </w:num>
  <w:num w:numId="22">
    <w:abstractNumId w:val="7"/>
  </w:num>
  <w:num w:numId="23">
    <w:abstractNumId w:val="21"/>
  </w:num>
  <w:num w:numId="24">
    <w:abstractNumId w:val="16"/>
  </w:num>
  <w:num w:numId="25">
    <w:abstractNumId w:val="25"/>
  </w:num>
  <w:num w:numId="26">
    <w:abstractNumId w:val="14"/>
  </w:num>
  <w:num w:numId="27">
    <w:abstractNumId w:val="8"/>
  </w:num>
  <w:num w:numId="28">
    <w:abstractNumId w:val="18"/>
  </w:num>
  <w:num w:numId="29">
    <w:abstractNumId w:val="1"/>
  </w:num>
  <w:num w:numId="30">
    <w:abstractNumId w:val="9"/>
  </w:num>
  <w:num w:numId="31">
    <w:abstractNumId w:val="22"/>
  </w:num>
  <w:num w:numId="32">
    <w:abstractNumId w:val="17"/>
  </w:num>
  <w:num w:numId="33">
    <w:abstractNumId w:val="31"/>
  </w:num>
  <w:num w:numId="34">
    <w:abstractNumId w:val="10"/>
  </w:num>
  <w:num w:numId="3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80B"/>
    <w:rsid w:val="0000624F"/>
    <w:rsid w:val="00006934"/>
    <w:rsid w:val="000138B3"/>
    <w:rsid w:val="000143CB"/>
    <w:rsid w:val="00016EA6"/>
    <w:rsid w:val="00017EF5"/>
    <w:rsid w:val="0002219C"/>
    <w:rsid w:val="00030262"/>
    <w:rsid w:val="0003254F"/>
    <w:rsid w:val="00033578"/>
    <w:rsid w:val="00033E68"/>
    <w:rsid w:val="0003484E"/>
    <w:rsid w:val="00035CA9"/>
    <w:rsid w:val="00043B12"/>
    <w:rsid w:val="00050018"/>
    <w:rsid w:val="0005267D"/>
    <w:rsid w:val="000526D5"/>
    <w:rsid w:val="000532A3"/>
    <w:rsid w:val="00053A42"/>
    <w:rsid w:val="000553FB"/>
    <w:rsid w:val="0005645F"/>
    <w:rsid w:val="000600DD"/>
    <w:rsid w:val="000604C7"/>
    <w:rsid w:val="0007033F"/>
    <w:rsid w:val="00071202"/>
    <w:rsid w:val="0007149F"/>
    <w:rsid w:val="00072B58"/>
    <w:rsid w:val="000736F1"/>
    <w:rsid w:val="00074C40"/>
    <w:rsid w:val="000807F8"/>
    <w:rsid w:val="000827E6"/>
    <w:rsid w:val="00083AD0"/>
    <w:rsid w:val="000846B0"/>
    <w:rsid w:val="00084ED2"/>
    <w:rsid w:val="00085759"/>
    <w:rsid w:val="00091DCC"/>
    <w:rsid w:val="00092BCF"/>
    <w:rsid w:val="000931D1"/>
    <w:rsid w:val="000978A5"/>
    <w:rsid w:val="000A0266"/>
    <w:rsid w:val="000A1EAE"/>
    <w:rsid w:val="000A2F70"/>
    <w:rsid w:val="000A4B39"/>
    <w:rsid w:val="000B05B8"/>
    <w:rsid w:val="000B06F7"/>
    <w:rsid w:val="000B456B"/>
    <w:rsid w:val="000B4F29"/>
    <w:rsid w:val="000B5112"/>
    <w:rsid w:val="000B7AF6"/>
    <w:rsid w:val="000C0A79"/>
    <w:rsid w:val="000C6D61"/>
    <w:rsid w:val="000D471B"/>
    <w:rsid w:val="000D5123"/>
    <w:rsid w:val="000D6AAF"/>
    <w:rsid w:val="000D6E74"/>
    <w:rsid w:val="000E011F"/>
    <w:rsid w:val="000F0CE3"/>
    <w:rsid w:val="000F39FD"/>
    <w:rsid w:val="000F46E6"/>
    <w:rsid w:val="000F70FC"/>
    <w:rsid w:val="001001DF"/>
    <w:rsid w:val="00100A87"/>
    <w:rsid w:val="0010392C"/>
    <w:rsid w:val="0010508F"/>
    <w:rsid w:val="001068E7"/>
    <w:rsid w:val="001116BD"/>
    <w:rsid w:val="0011187B"/>
    <w:rsid w:val="00113575"/>
    <w:rsid w:val="00113700"/>
    <w:rsid w:val="00114032"/>
    <w:rsid w:val="0011462A"/>
    <w:rsid w:val="001153C6"/>
    <w:rsid w:val="00115FB0"/>
    <w:rsid w:val="00116CD1"/>
    <w:rsid w:val="00117BEE"/>
    <w:rsid w:val="00120A16"/>
    <w:rsid w:val="001227BA"/>
    <w:rsid w:val="00124FC8"/>
    <w:rsid w:val="001259AD"/>
    <w:rsid w:val="0012648B"/>
    <w:rsid w:val="00130F0E"/>
    <w:rsid w:val="00131777"/>
    <w:rsid w:val="00132160"/>
    <w:rsid w:val="001359E4"/>
    <w:rsid w:val="001362E0"/>
    <w:rsid w:val="001427A0"/>
    <w:rsid w:val="00144E3D"/>
    <w:rsid w:val="001526A4"/>
    <w:rsid w:val="00152981"/>
    <w:rsid w:val="0016309D"/>
    <w:rsid w:val="00164A58"/>
    <w:rsid w:val="001675A9"/>
    <w:rsid w:val="00167CB0"/>
    <w:rsid w:val="00167D76"/>
    <w:rsid w:val="0017039C"/>
    <w:rsid w:val="00173402"/>
    <w:rsid w:val="00174632"/>
    <w:rsid w:val="001761FA"/>
    <w:rsid w:val="00184FF2"/>
    <w:rsid w:val="00185307"/>
    <w:rsid w:val="00187A1B"/>
    <w:rsid w:val="0019059A"/>
    <w:rsid w:val="001908E9"/>
    <w:rsid w:val="00190F3C"/>
    <w:rsid w:val="001A04B7"/>
    <w:rsid w:val="001A4E5C"/>
    <w:rsid w:val="001B202B"/>
    <w:rsid w:val="001B423A"/>
    <w:rsid w:val="001B6368"/>
    <w:rsid w:val="001C2F44"/>
    <w:rsid w:val="001C3A21"/>
    <w:rsid w:val="001C4425"/>
    <w:rsid w:val="001C471C"/>
    <w:rsid w:val="001C4A5E"/>
    <w:rsid w:val="001C5030"/>
    <w:rsid w:val="001D18A9"/>
    <w:rsid w:val="001D52EC"/>
    <w:rsid w:val="001D792B"/>
    <w:rsid w:val="001E53CA"/>
    <w:rsid w:val="001F102F"/>
    <w:rsid w:val="001F2B16"/>
    <w:rsid w:val="001F58C7"/>
    <w:rsid w:val="001F6E48"/>
    <w:rsid w:val="00204D92"/>
    <w:rsid w:val="00206810"/>
    <w:rsid w:val="00207EE1"/>
    <w:rsid w:val="002120B8"/>
    <w:rsid w:val="002137A0"/>
    <w:rsid w:val="00217E25"/>
    <w:rsid w:val="002266CC"/>
    <w:rsid w:val="00230470"/>
    <w:rsid w:val="00230829"/>
    <w:rsid w:val="00231BB7"/>
    <w:rsid w:val="00233682"/>
    <w:rsid w:val="00236FAA"/>
    <w:rsid w:val="0023770C"/>
    <w:rsid w:val="00237D36"/>
    <w:rsid w:val="00245945"/>
    <w:rsid w:val="00247EF1"/>
    <w:rsid w:val="0025296E"/>
    <w:rsid w:val="00257853"/>
    <w:rsid w:val="00263ED7"/>
    <w:rsid w:val="00264118"/>
    <w:rsid w:val="00265A02"/>
    <w:rsid w:val="00266FDE"/>
    <w:rsid w:val="0027078F"/>
    <w:rsid w:val="00270EAB"/>
    <w:rsid w:val="00271732"/>
    <w:rsid w:val="00271E84"/>
    <w:rsid w:val="00271EE0"/>
    <w:rsid w:val="00272442"/>
    <w:rsid w:val="00272D47"/>
    <w:rsid w:val="0028068A"/>
    <w:rsid w:val="002810EB"/>
    <w:rsid w:val="0028208F"/>
    <w:rsid w:val="0029137D"/>
    <w:rsid w:val="00296FD1"/>
    <w:rsid w:val="002A5417"/>
    <w:rsid w:val="002B04C5"/>
    <w:rsid w:val="002B40FB"/>
    <w:rsid w:val="002C093B"/>
    <w:rsid w:val="002C1CAD"/>
    <w:rsid w:val="002C38C1"/>
    <w:rsid w:val="002C3EF7"/>
    <w:rsid w:val="002D2D3B"/>
    <w:rsid w:val="002D5B00"/>
    <w:rsid w:val="002E16DD"/>
    <w:rsid w:val="002E218B"/>
    <w:rsid w:val="002E32FD"/>
    <w:rsid w:val="002E421A"/>
    <w:rsid w:val="002E4456"/>
    <w:rsid w:val="002E6F29"/>
    <w:rsid w:val="002F3624"/>
    <w:rsid w:val="002F36C4"/>
    <w:rsid w:val="002F5E90"/>
    <w:rsid w:val="00301FA6"/>
    <w:rsid w:val="003027B9"/>
    <w:rsid w:val="00305037"/>
    <w:rsid w:val="003102EB"/>
    <w:rsid w:val="0031046E"/>
    <w:rsid w:val="00313336"/>
    <w:rsid w:val="00314BFD"/>
    <w:rsid w:val="00314D28"/>
    <w:rsid w:val="00316AF4"/>
    <w:rsid w:val="00317E1D"/>
    <w:rsid w:val="003269A4"/>
    <w:rsid w:val="00326C1E"/>
    <w:rsid w:val="00326F90"/>
    <w:rsid w:val="00327A33"/>
    <w:rsid w:val="00330FA8"/>
    <w:rsid w:val="00331252"/>
    <w:rsid w:val="00333A42"/>
    <w:rsid w:val="00336CA9"/>
    <w:rsid w:val="00342C22"/>
    <w:rsid w:val="00343477"/>
    <w:rsid w:val="00344059"/>
    <w:rsid w:val="00344617"/>
    <w:rsid w:val="00346BD4"/>
    <w:rsid w:val="0034772D"/>
    <w:rsid w:val="00347EA8"/>
    <w:rsid w:val="00351EF7"/>
    <w:rsid w:val="0035682D"/>
    <w:rsid w:val="00356FCD"/>
    <w:rsid w:val="003571E9"/>
    <w:rsid w:val="00361C4A"/>
    <w:rsid w:val="003627AC"/>
    <w:rsid w:val="00362C78"/>
    <w:rsid w:val="00363220"/>
    <w:rsid w:val="003634C1"/>
    <w:rsid w:val="00366F05"/>
    <w:rsid w:val="00367399"/>
    <w:rsid w:val="0037046E"/>
    <w:rsid w:val="00372D20"/>
    <w:rsid w:val="00372E9D"/>
    <w:rsid w:val="00372EFF"/>
    <w:rsid w:val="00374CA0"/>
    <w:rsid w:val="003767C5"/>
    <w:rsid w:val="00380275"/>
    <w:rsid w:val="0038070C"/>
    <w:rsid w:val="00381402"/>
    <w:rsid w:val="003836A7"/>
    <w:rsid w:val="00383704"/>
    <w:rsid w:val="00386530"/>
    <w:rsid w:val="00386BEA"/>
    <w:rsid w:val="00387021"/>
    <w:rsid w:val="00387DB7"/>
    <w:rsid w:val="00392190"/>
    <w:rsid w:val="00392C1D"/>
    <w:rsid w:val="00394A37"/>
    <w:rsid w:val="00395BAF"/>
    <w:rsid w:val="003969FF"/>
    <w:rsid w:val="003978D1"/>
    <w:rsid w:val="00397C5E"/>
    <w:rsid w:val="003A095A"/>
    <w:rsid w:val="003A1347"/>
    <w:rsid w:val="003A2D87"/>
    <w:rsid w:val="003A7C1E"/>
    <w:rsid w:val="003A7DA5"/>
    <w:rsid w:val="003B0116"/>
    <w:rsid w:val="003B35C2"/>
    <w:rsid w:val="003B4C05"/>
    <w:rsid w:val="003B5329"/>
    <w:rsid w:val="003B5680"/>
    <w:rsid w:val="003B6A57"/>
    <w:rsid w:val="003B7543"/>
    <w:rsid w:val="003C7BD9"/>
    <w:rsid w:val="003C7DA4"/>
    <w:rsid w:val="003D39F1"/>
    <w:rsid w:val="003D7D86"/>
    <w:rsid w:val="003E4363"/>
    <w:rsid w:val="003E70E5"/>
    <w:rsid w:val="003F0CA5"/>
    <w:rsid w:val="003F25E0"/>
    <w:rsid w:val="003F2969"/>
    <w:rsid w:val="003F48FC"/>
    <w:rsid w:val="003F73A1"/>
    <w:rsid w:val="00403EF8"/>
    <w:rsid w:val="00405FFA"/>
    <w:rsid w:val="004117CA"/>
    <w:rsid w:val="004126E3"/>
    <w:rsid w:val="00413C8E"/>
    <w:rsid w:val="00414BEF"/>
    <w:rsid w:val="00420A66"/>
    <w:rsid w:val="0042201B"/>
    <w:rsid w:val="004229CF"/>
    <w:rsid w:val="00422B3F"/>
    <w:rsid w:val="0043458F"/>
    <w:rsid w:val="00434928"/>
    <w:rsid w:val="00436536"/>
    <w:rsid w:val="004449F7"/>
    <w:rsid w:val="00446EB3"/>
    <w:rsid w:val="004502D1"/>
    <w:rsid w:val="004518EA"/>
    <w:rsid w:val="00453F7D"/>
    <w:rsid w:val="0045443A"/>
    <w:rsid w:val="0045452F"/>
    <w:rsid w:val="00456E02"/>
    <w:rsid w:val="004637F9"/>
    <w:rsid w:val="00463CD6"/>
    <w:rsid w:val="00465AD8"/>
    <w:rsid w:val="004679EC"/>
    <w:rsid w:val="00470903"/>
    <w:rsid w:val="0047129E"/>
    <w:rsid w:val="0047364B"/>
    <w:rsid w:val="00475703"/>
    <w:rsid w:val="00475875"/>
    <w:rsid w:val="00483288"/>
    <w:rsid w:val="0048469D"/>
    <w:rsid w:val="00487AE0"/>
    <w:rsid w:val="00490AA0"/>
    <w:rsid w:val="00495DEF"/>
    <w:rsid w:val="00497D3A"/>
    <w:rsid w:val="004A1C8D"/>
    <w:rsid w:val="004A78B4"/>
    <w:rsid w:val="004A7DB2"/>
    <w:rsid w:val="004B1C90"/>
    <w:rsid w:val="004B55AB"/>
    <w:rsid w:val="004B5E3D"/>
    <w:rsid w:val="004C2E70"/>
    <w:rsid w:val="004C35A6"/>
    <w:rsid w:val="004C775A"/>
    <w:rsid w:val="004D2565"/>
    <w:rsid w:val="004D2C6B"/>
    <w:rsid w:val="004D420E"/>
    <w:rsid w:val="004D4CBC"/>
    <w:rsid w:val="004D5C7A"/>
    <w:rsid w:val="004D690F"/>
    <w:rsid w:val="004E0E2B"/>
    <w:rsid w:val="004E109A"/>
    <w:rsid w:val="004E4304"/>
    <w:rsid w:val="004E62C5"/>
    <w:rsid w:val="004F4E98"/>
    <w:rsid w:val="004F50F6"/>
    <w:rsid w:val="004F5B8D"/>
    <w:rsid w:val="00500112"/>
    <w:rsid w:val="00500F67"/>
    <w:rsid w:val="00504599"/>
    <w:rsid w:val="00505079"/>
    <w:rsid w:val="00510C97"/>
    <w:rsid w:val="00511402"/>
    <w:rsid w:val="00511C97"/>
    <w:rsid w:val="00511E73"/>
    <w:rsid w:val="005129E3"/>
    <w:rsid w:val="00516630"/>
    <w:rsid w:val="005202BB"/>
    <w:rsid w:val="005230A0"/>
    <w:rsid w:val="00524F64"/>
    <w:rsid w:val="005251F0"/>
    <w:rsid w:val="005313C9"/>
    <w:rsid w:val="00537093"/>
    <w:rsid w:val="00537B9E"/>
    <w:rsid w:val="0054043D"/>
    <w:rsid w:val="005406CC"/>
    <w:rsid w:val="00543F07"/>
    <w:rsid w:val="00545823"/>
    <w:rsid w:val="005501F6"/>
    <w:rsid w:val="005513CC"/>
    <w:rsid w:val="00551B7C"/>
    <w:rsid w:val="0055248F"/>
    <w:rsid w:val="0055272F"/>
    <w:rsid w:val="005538D8"/>
    <w:rsid w:val="005604F2"/>
    <w:rsid w:val="00561450"/>
    <w:rsid w:val="0056456A"/>
    <w:rsid w:val="005679C7"/>
    <w:rsid w:val="00570163"/>
    <w:rsid w:val="005706B8"/>
    <w:rsid w:val="005752F0"/>
    <w:rsid w:val="00580F12"/>
    <w:rsid w:val="00581B66"/>
    <w:rsid w:val="00584DE8"/>
    <w:rsid w:val="00590A1A"/>
    <w:rsid w:val="00591302"/>
    <w:rsid w:val="00597B65"/>
    <w:rsid w:val="005A36A7"/>
    <w:rsid w:val="005A4CE0"/>
    <w:rsid w:val="005A5B36"/>
    <w:rsid w:val="005B2B77"/>
    <w:rsid w:val="005B4BF5"/>
    <w:rsid w:val="005B5AFF"/>
    <w:rsid w:val="005B5EC3"/>
    <w:rsid w:val="005B6F45"/>
    <w:rsid w:val="005B6F81"/>
    <w:rsid w:val="005C478C"/>
    <w:rsid w:val="005C58D4"/>
    <w:rsid w:val="005C67FE"/>
    <w:rsid w:val="005C6E91"/>
    <w:rsid w:val="005D154A"/>
    <w:rsid w:val="005E1F1D"/>
    <w:rsid w:val="005E2FBB"/>
    <w:rsid w:val="005E39E3"/>
    <w:rsid w:val="005E3C9B"/>
    <w:rsid w:val="005E4302"/>
    <w:rsid w:val="005E46CF"/>
    <w:rsid w:val="005E6F80"/>
    <w:rsid w:val="005E73AE"/>
    <w:rsid w:val="005E75E3"/>
    <w:rsid w:val="005E7ABB"/>
    <w:rsid w:val="005F1541"/>
    <w:rsid w:val="005F3492"/>
    <w:rsid w:val="005F5B9C"/>
    <w:rsid w:val="005F7FA3"/>
    <w:rsid w:val="00602BCF"/>
    <w:rsid w:val="00605C18"/>
    <w:rsid w:val="006156A9"/>
    <w:rsid w:val="0062734F"/>
    <w:rsid w:val="00630DD1"/>
    <w:rsid w:val="00634665"/>
    <w:rsid w:val="00634FE3"/>
    <w:rsid w:val="00635B39"/>
    <w:rsid w:val="00635EE6"/>
    <w:rsid w:val="006406C7"/>
    <w:rsid w:val="00641160"/>
    <w:rsid w:val="006440E6"/>
    <w:rsid w:val="0064438C"/>
    <w:rsid w:val="006444BB"/>
    <w:rsid w:val="006445BB"/>
    <w:rsid w:val="0065007F"/>
    <w:rsid w:val="006521C4"/>
    <w:rsid w:val="00655CAD"/>
    <w:rsid w:val="0065685A"/>
    <w:rsid w:val="00657364"/>
    <w:rsid w:val="00661078"/>
    <w:rsid w:val="00661EF8"/>
    <w:rsid w:val="0066218B"/>
    <w:rsid w:val="00663DC3"/>
    <w:rsid w:val="00672E64"/>
    <w:rsid w:val="00676CB1"/>
    <w:rsid w:val="00676DCA"/>
    <w:rsid w:val="00681806"/>
    <w:rsid w:val="006834F4"/>
    <w:rsid w:val="006854A5"/>
    <w:rsid w:val="00687FF1"/>
    <w:rsid w:val="006907E9"/>
    <w:rsid w:val="006961AC"/>
    <w:rsid w:val="006975E1"/>
    <w:rsid w:val="006A1E20"/>
    <w:rsid w:val="006A2216"/>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4CB"/>
    <w:rsid w:val="006D3A94"/>
    <w:rsid w:val="006D4039"/>
    <w:rsid w:val="006D5747"/>
    <w:rsid w:val="006D6D0F"/>
    <w:rsid w:val="006D7FDB"/>
    <w:rsid w:val="006E50DF"/>
    <w:rsid w:val="006E5A92"/>
    <w:rsid w:val="006F647D"/>
    <w:rsid w:val="006F7457"/>
    <w:rsid w:val="0070269E"/>
    <w:rsid w:val="007061A0"/>
    <w:rsid w:val="0071264B"/>
    <w:rsid w:val="0071409D"/>
    <w:rsid w:val="00716340"/>
    <w:rsid w:val="00721A72"/>
    <w:rsid w:val="00722EA8"/>
    <w:rsid w:val="00723E3F"/>
    <w:rsid w:val="00726B82"/>
    <w:rsid w:val="00727389"/>
    <w:rsid w:val="00730ACE"/>
    <w:rsid w:val="0073329B"/>
    <w:rsid w:val="007341E4"/>
    <w:rsid w:val="00735B0C"/>
    <w:rsid w:val="00735E0F"/>
    <w:rsid w:val="00736821"/>
    <w:rsid w:val="00737672"/>
    <w:rsid w:val="007401AD"/>
    <w:rsid w:val="00741EEF"/>
    <w:rsid w:val="0075400D"/>
    <w:rsid w:val="007540A1"/>
    <w:rsid w:val="00755BB1"/>
    <w:rsid w:val="0076133A"/>
    <w:rsid w:val="00761712"/>
    <w:rsid w:val="00762717"/>
    <w:rsid w:val="007647AA"/>
    <w:rsid w:val="00767B10"/>
    <w:rsid w:val="00770290"/>
    <w:rsid w:val="00770C8E"/>
    <w:rsid w:val="00771153"/>
    <w:rsid w:val="0077352B"/>
    <w:rsid w:val="00774C25"/>
    <w:rsid w:val="00790CAA"/>
    <w:rsid w:val="007928CC"/>
    <w:rsid w:val="00793307"/>
    <w:rsid w:val="00794775"/>
    <w:rsid w:val="007A2A89"/>
    <w:rsid w:val="007A302E"/>
    <w:rsid w:val="007A3423"/>
    <w:rsid w:val="007A608C"/>
    <w:rsid w:val="007A6D7E"/>
    <w:rsid w:val="007A7D59"/>
    <w:rsid w:val="007B1E1C"/>
    <w:rsid w:val="007B3542"/>
    <w:rsid w:val="007C0597"/>
    <w:rsid w:val="007C0C0F"/>
    <w:rsid w:val="007C37F9"/>
    <w:rsid w:val="007C3E5E"/>
    <w:rsid w:val="007C5824"/>
    <w:rsid w:val="007C5BB3"/>
    <w:rsid w:val="007C6A4A"/>
    <w:rsid w:val="007C723D"/>
    <w:rsid w:val="007D03F4"/>
    <w:rsid w:val="007D4428"/>
    <w:rsid w:val="007D4D35"/>
    <w:rsid w:val="007D7634"/>
    <w:rsid w:val="007D7674"/>
    <w:rsid w:val="007D7C8D"/>
    <w:rsid w:val="007E367A"/>
    <w:rsid w:val="007E7B54"/>
    <w:rsid w:val="007E7EE0"/>
    <w:rsid w:val="007F0C79"/>
    <w:rsid w:val="007F0C7B"/>
    <w:rsid w:val="007F1907"/>
    <w:rsid w:val="007F1F01"/>
    <w:rsid w:val="007F5BE5"/>
    <w:rsid w:val="007F655C"/>
    <w:rsid w:val="007F69A7"/>
    <w:rsid w:val="008060FE"/>
    <w:rsid w:val="00806357"/>
    <w:rsid w:val="00807774"/>
    <w:rsid w:val="00811B28"/>
    <w:rsid w:val="00815016"/>
    <w:rsid w:val="00820007"/>
    <w:rsid w:val="00825D7E"/>
    <w:rsid w:val="00832D8C"/>
    <w:rsid w:val="00840121"/>
    <w:rsid w:val="00843A49"/>
    <w:rsid w:val="00845301"/>
    <w:rsid w:val="00851E34"/>
    <w:rsid w:val="00856AFA"/>
    <w:rsid w:val="008577BE"/>
    <w:rsid w:val="00860BEA"/>
    <w:rsid w:val="008630FF"/>
    <w:rsid w:val="00865B2C"/>
    <w:rsid w:val="00866506"/>
    <w:rsid w:val="008676BE"/>
    <w:rsid w:val="008716E3"/>
    <w:rsid w:val="008745BB"/>
    <w:rsid w:val="008757BA"/>
    <w:rsid w:val="00884CF0"/>
    <w:rsid w:val="008857E5"/>
    <w:rsid w:val="00885B6D"/>
    <w:rsid w:val="00890740"/>
    <w:rsid w:val="008A00BA"/>
    <w:rsid w:val="008A1E14"/>
    <w:rsid w:val="008A244F"/>
    <w:rsid w:val="008A56A1"/>
    <w:rsid w:val="008A665F"/>
    <w:rsid w:val="008B3FD9"/>
    <w:rsid w:val="008B42A5"/>
    <w:rsid w:val="008B499B"/>
    <w:rsid w:val="008B6CA8"/>
    <w:rsid w:val="008C3277"/>
    <w:rsid w:val="008C3D30"/>
    <w:rsid w:val="008C5FFB"/>
    <w:rsid w:val="008C6991"/>
    <w:rsid w:val="008D423E"/>
    <w:rsid w:val="008D75C4"/>
    <w:rsid w:val="008E02F6"/>
    <w:rsid w:val="008E6235"/>
    <w:rsid w:val="008E73EA"/>
    <w:rsid w:val="008F1153"/>
    <w:rsid w:val="008F1E64"/>
    <w:rsid w:val="008F4D44"/>
    <w:rsid w:val="0090024B"/>
    <w:rsid w:val="009002E1"/>
    <w:rsid w:val="00901B52"/>
    <w:rsid w:val="00901DB0"/>
    <w:rsid w:val="009028B3"/>
    <w:rsid w:val="00902DD3"/>
    <w:rsid w:val="00903A59"/>
    <w:rsid w:val="00904F6F"/>
    <w:rsid w:val="00912879"/>
    <w:rsid w:val="00923533"/>
    <w:rsid w:val="0092515E"/>
    <w:rsid w:val="0093195C"/>
    <w:rsid w:val="00932A73"/>
    <w:rsid w:val="00933C3C"/>
    <w:rsid w:val="0093442E"/>
    <w:rsid w:val="00941214"/>
    <w:rsid w:val="00946750"/>
    <w:rsid w:val="00950485"/>
    <w:rsid w:val="00953BBA"/>
    <w:rsid w:val="00954B70"/>
    <w:rsid w:val="00956557"/>
    <w:rsid w:val="00960BEB"/>
    <w:rsid w:val="0096225A"/>
    <w:rsid w:val="00963FF4"/>
    <w:rsid w:val="009640BE"/>
    <w:rsid w:val="00964CEB"/>
    <w:rsid w:val="00965FB7"/>
    <w:rsid w:val="00966CD5"/>
    <w:rsid w:val="0096791F"/>
    <w:rsid w:val="009713BF"/>
    <w:rsid w:val="00971F2C"/>
    <w:rsid w:val="009741F8"/>
    <w:rsid w:val="00980A87"/>
    <w:rsid w:val="0098133B"/>
    <w:rsid w:val="00982156"/>
    <w:rsid w:val="00984FD8"/>
    <w:rsid w:val="00986055"/>
    <w:rsid w:val="00986A4C"/>
    <w:rsid w:val="00990A1C"/>
    <w:rsid w:val="00991EB3"/>
    <w:rsid w:val="00993DCC"/>
    <w:rsid w:val="00994F09"/>
    <w:rsid w:val="00997DF2"/>
    <w:rsid w:val="009A0191"/>
    <w:rsid w:val="009A54DB"/>
    <w:rsid w:val="009B16AA"/>
    <w:rsid w:val="009B20A8"/>
    <w:rsid w:val="009B22B3"/>
    <w:rsid w:val="009B293B"/>
    <w:rsid w:val="009B36DB"/>
    <w:rsid w:val="009B3ECA"/>
    <w:rsid w:val="009B4E57"/>
    <w:rsid w:val="009B4EF8"/>
    <w:rsid w:val="009B5AA1"/>
    <w:rsid w:val="009B76A3"/>
    <w:rsid w:val="009D11F2"/>
    <w:rsid w:val="009D24BB"/>
    <w:rsid w:val="009D27F4"/>
    <w:rsid w:val="009D2BBA"/>
    <w:rsid w:val="009D3FB8"/>
    <w:rsid w:val="009D4802"/>
    <w:rsid w:val="009D6B2C"/>
    <w:rsid w:val="009D7F5D"/>
    <w:rsid w:val="009E1CD5"/>
    <w:rsid w:val="009E2334"/>
    <w:rsid w:val="009E2503"/>
    <w:rsid w:val="009E4519"/>
    <w:rsid w:val="009E4D92"/>
    <w:rsid w:val="009E56FA"/>
    <w:rsid w:val="009E6391"/>
    <w:rsid w:val="009E685D"/>
    <w:rsid w:val="009F0982"/>
    <w:rsid w:val="009F124F"/>
    <w:rsid w:val="009F6C87"/>
    <w:rsid w:val="00A0041D"/>
    <w:rsid w:val="00A013F4"/>
    <w:rsid w:val="00A048DC"/>
    <w:rsid w:val="00A052E9"/>
    <w:rsid w:val="00A14345"/>
    <w:rsid w:val="00A14A8A"/>
    <w:rsid w:val="00A157E5"/>
    <w:rsid w:val="00A22FA4"/>
    <w:rsid w:val="00A2419F"/>
    <w:rsid w:val="00A27381"/>
    <w:rsid w:val="00A276F0"/>
    <w:rsid w:val="00A31A9D"/>
    <w:rsid w:val="00A325FC"/>
    <w:rsid w:val="00A32763"/>
    <w:rsid w:val="00A34D90"/>
    <w:rsid w:val="00A35219"/>
    <w:rsid w:val="00A36439"/>
    <w:rsid w:val="00A3697C"/>
    <w:rsid w:val="00A3768A"/>
    <w:rsid w:val="00A409A1"/>
    <w:rsid w:val="00A40A9C"/>
    <w:rsid w:val="00A473A8"/>
    <w:rsid w:val="00A52B60"/>
    <w:rsid w:val="00A52FAC"/>
    <w:rsid w:val="00A540F7"/>
    <w:rsid w:val="00A55C76"/>
    <w:rsid w:val="00A57BB7"/>
    <w:rsid w:val="00A57F80"/>
    <w:rsid w:val="00A65AFD"/>
    <w:rsid w:val="00A65BDB"/>
    <w:rsid w:val="00A72739"/>
    <w:rsid w:val="00A72E92"/>
    <w:rsid w:val="00A72F02"/>
    <w:rsid w:val="00A73080"/>
    <w:rsid w:val="00A73D3C"/>
    <w:rsid w:val="00A74C81"/>
    <w:rsid w:val="00A75738"/>
    <w:rsid w:val="00A7676A"/>
    <w:rsid w:val="00A76E72"/>
    <w:rsid w:val="00A8138B"/>
    <w:rsid w:val="00A8176B"/>
    <w:rsid w:val="00A81E36"/>
    <w:rsid w:val="00A84B46"/>
    <w:rsid w:val="00A86F8F"/>
    <w:rsid w:val="00A92E2F"/>
    <w:rsid w:val="00A967E9"/>
    <w:rsid w:val="00AA0E5F"/>
    <w:rsid w:val="00AB3EA8"/>
    <w:rsid w:val="00AB575B"/>
    <w:rsid w:val="00AC0AA1"/>
    <w:rsid w:val="00AC0DE5"/>
    <w:rsid w:val="00AC751D"/>
    <w:rsid w:val="00AD1BA4"/>
    <w:rsid w:val="00AD7A81"/>
    <w:rsid w:val="00AD7C4D"/>
    <w:rsid w:val="00AE2124"/>
    <w:rsid w:val="00AE52A8"/>
    <w:rsid w:val="00AE569D"/>
    <w:rsid w:val="00AE6779"/>
    <w:rsid w:val="00AF07F1"/>
    <w:rsid w:val="00AF323A"/>
    <w:rsid w:val="00AF33AA"/>
    <w:rsid w:val="00AF3C0A"/>
    <w:rsid w:val="00AF6273"/>
    <w:rsid w:val="00AF66BF"/>
    <w:rsid w:val="00B0027F"/>
    <w:rsid w:val="00B00D3D"/>
    <w:rsid w:val="00B04F92"/>
    <w:rsid w:val="00B075A8"/>
    <w:rsid w:val="00B10004"/>
    <w:rsid w:val="00B13BFB"/>
    <w:rsid w:val="00B151B7"/>
    <w:rsid w:val="00B17924"/>
    <w:rsid w:val="00B21B91"/>
    <w:rsid w:val="00B227B6"/>
    <w:rsid w:val="00B22E44"/>
    <w:rsid w:val="00B234C0"/>
    <w:rsid w:val="00B24D3C"/>
    <w:rsid w:val="00B2557C"/>
    <w:rsid w:val="00B2702C"/>
    <w:rsid w:val="00B27304"/>
    <w:rsid w:val="00B2772B"/>
    <w:rsid w:val="00B31D44"/>
    <w:rsid w:val="00B3245D"/>
    <w:rsid w:val="00B3522E"/>
    <w:rsid w:val="00B35AF7"/>
    <w:rsid w:val="00B4129A"/>
    <w:rsid w:val="00B42658"/>
    <w:rsid w:val="00B454A9"/>
    <w:rsid w:val="00B45D21"/>
    <w:rsid w:val="00B51235"/>
    <w:rsid w:val="00B51502"/>
    <w:rsid w:val="00B51A91"/>
    <w:rsid w:val="00B51D12"/>
    <w:rsid w:val="00B5347F"/>
    <w:rsid w:val="00B539CE"/>
    <w:rsid w:val="00B573EB"/>
    <w:rsid w:val="00B605AB"/>
    <w:rsid w:val="00B646F9"/>
    <w:rsid w:val="00B64CC7"/>
    <w:rsid w:val="00B65515"/>
    <w:rsid w:val="00B65A14"/>
    <w:rsid w:val="00B67668"/>
    <w:rsid w:val="00B67A3F"/>
    <w:rsid w:val="00B71F56"/>
    <w:rsid w:val="00B72F17"/>
    <w:rsid w:val="00B76766"/>
    <w:rsid w:val="00B8088E"/>
    <w:rsid w:val="00B82280"/>
    <w:rsid w:val="00B82929"/>
    <w:rsid w:val="00B8451D"/>
    <w:rsid w:val="00B84D63"/>
    <w:rsid w:val="00B85139"/>
    <w:rsid w:val="00B85E0A"/>
    <w:rsid w:val="00B86F84"/>
    <w:rsid w:val="00B92DB9"/>
    <w:rsid w:val="00B9545E"/>
    <w:rsid w:val="00B958A8"/>
    <w:rsid w:val="00BA2386"/>
    <w:rsid w:val="00BA2874"/>
    <w:rsid w:val="00BA53C4"/>
    <w:rsid w:val="00BA5B63"/>
    <w:rsid w:val="00BA75DD"/>
    <w:rsid w:val="00BB21B3"/>
    <w:rsid w:val="00BB62A8"/>
    <w:rsid w:val="00BB6377"/>
    <w:rsid w:val="00BC0A61"/>
    <w:rsid w:val="00BC0AD2"/>
    <w:rsid w:val="00BC12C2"/>
    <w:rsid w:val="00BC28EE"/>
    <w:rsid w:val="00BC4FD6"/>
    <w:rsid w:val="00BC5F84"/>
    <w:rsid w:val="00BD15C7"/>
    <w:rsid w:val="00BD3B6D"/>
    <w:rsid w:val="00BD4FA7"/>
    <w:rsid w:val="00BD60A3"/>
    <w:rsid w:val="00BD690D"/>
    <w:rsid w:val="00BD73B5"/>
    <w:rsid w:val="00BE283B"/>
    <w:rsid w:val="00BE288A"/>
    <w:rsid w:val="00BE3E95"/>
    <w:rsid w:val="00BE6508"/>
    <w:rsid w:val="00BE6A54"/>
    <w:rsid w:val="00BE6B9A"/>
    <w:rsid w:val="00BF05BE"/>
    <w:rsid w:val="00BF2A89"/>
    <w:rsid w:val="00BF76FF"/>
    <w:rsid w:val="00C0159F"/>
    <w:rsid w:val="00C04F89"/>
    <w:rsid w:val="00C070D0"/>
    <w:rsid w:val="00C10ED6"/>
    <w:rsid w:val="00C12B99"/>
    <w:rsid w:val="00C13CCE"/>
    <w:rsid w:val="00C15905"/>
    <w:rsid w:val="00C17B44"/>
    <w:rsid w:val="00C23A39"/>
    <w:rsid w:val="00C247BB"/>
    <w:rsid w:val="00C25BE8"/>
    <w:rsid w:val="00C33FC4"/>
    <w:rsid w:val="00C342FA"/>
    <w:rsid w:val="00C37FA1"/>
    <w:rsid w:val="00C41795"/>
    <w:rsid w:val="00C42432"/>
    <w:rsid w:val="00C4573C"/>
    <w:rsid w:val="00C45D99"/>
    <w:rsid w:val="00C463C7"/>
    <w:rsid w:val="00C5695F"/>
    <w:rsid w:val="00C56D25"/>
    <w:rsid w:val="00C57781"/>
    <w:rsid w:val="00C6121E"/>
    <w:rsid w:val="00C62F05"/>
    <w:rsid w:val="00C6395C"/>
    <w:rsid w:val="00C66EAF"/>
    <w:rsid w:val="00C67135"/>
    <w:rsid w:val="00C72BB1"/>
    <w:rsid w:val="00C74EA3"/>
    <w:rsid w:val="00C762DD"/>
    <w:rsid w:val="00C82C39"/>
    <w:rsid w:val="00C83A63"/>
    <w:rsid w:val="00C84589"/>
    <w:rsid w:val="00C85130"/>
    <w:rsid w:val="00C86099"/>
    <w:rsid w:val="00C87E5D"/>
    <w:rsid w:val="00C92A85"/>
    <w:rsid w:val="00C94370"/>
    <w:rsid w:val="00C9510F"/>
    <w:rsid w:val="00C9590B"/>
    <w:rsid w:val="00C960BB"/>
    <w:rsid w:val="00CB01BC"/>
    <w:rsid w:val="00CB070D"/>
    <w:rsid w:val="00CB550E"/>
    <w:rsid w:val="00CB562F"/>
    <w:rsid w:val="00CD5744"/>
    <w:rsid w:val="00CE1F39"/>
    <w:rsid w:val="00CE1F3C"/>
    <w:rsid w:val="00CE3054"/>
    <w:rsid w:val="00CE4979"/>
    <w:rsid w:val="00CE62B2"/>
    <w:rsid w:val="00CE6D8F"/>
    <w:rsid w:val="00CF2517"/>
    <w:rsid w:val="00CF36BB"/>
    <w:rsid w:val="00CF659B"/>
    <w:rsid w:val="00CF69C6"/>
    <w:rsid w:val="00D000B0"/>
    <w:rsid w:val="00D007E5"/>
    <w:rsid w:val="00D024CC"/>
    <w:rsid w:val="00D05C5E"/>
    <w:rsid w:val="00D1059E"/>
    <w:rsid w:val="00D114B4"/>
    <w:rsid w:val="00D143D9"/>
    <w:rsid w:val="00D14417"/>
    <w:rsid w:val="00D20588"/>
    <w:rsid w:val="00D205D3"/>
    <w:rsid w:val="00D24998"/>
    <w:rsid w:val="00D27E82"/>
    <w:rsid w:val="00D33426"/>
    <w:rsid w:val="00D33CA5"/>
    <w:rsid w:val="00D34FF1"/>
    <w:rsid w:val="00D37448"/>
    <w:rsid w:val="00D414C8"/>
    <w:rsid w:val="00D42309"/>
    <w:rsid w:val="00D4238A"/>
    <w:rsid w:val="00D42580"/>
    <w:rsid w:val="00D46586"/>
    <w:rsid w:val="00D525F2"/>
    <w:rsid w:val="00D54118"/>
    <w:rsid w:val="00D55183"/>
    <w:rsid w:val="00D62B1A"/>
    <w:rsid w:val="00D638FC"/>
    <w:rsid w:val="00D66506"/>
    <w:rsid w:val="00D66D93"/>
    <w:rsid w:val="00D709C0"/>
    <w:rsid w:val="00D710FD"/>
    <w:rsid w:val="00D814A0"/>
    <w:rsid w:val="00D869E0"/>
    <w:rsid w:val="00D90A4E"/>
    <w:rsid w:val="00D92CD2"/>
    <w:rsid w:val="00D939A7"/>
    <w:rsid w:val="00D94873"/>
    <w:rsid w:val="00D95816"/>
    <w:rsid w:val="00D969F1"/>
    <w:rsid w:val="00D96D0C"/>
    <w:rsid w:val="00DA0813"/>
    <w:rsid w:val="00DA3FD7"/>
    <w:rsid w:val="00DA41FD"/>
    <w:rsid w:val="00DA458F"/>
    <w:rsid w:val="00DA46FA"/>
    <w:rsid w:val="00DA6317"/>
    <w:rsid w:val="00DB18A2"/>
    <w:rsid w:val="00DB28F2"/>
    <w:rsid w:val="00DB31F5"/>
    <w:rsid w:val="00DB3703"/>
    <w:rsid w:val="00DB50C0"/>
    <w:rsid w:val="00DB5CC2"/>
    <w:rsid w:val="00DB5D64"/>
    <w:rsid w:val="00DC0D79"/>
    <w:rsid w:val="00DC0F24"/>
    <w:rsid w:val="00DC1024"/>
    <w:rsid w:val="00DC7CD0"/>
    <w:rsid w:val="00DC7FF6"/>
    <w:rsid w:val="00DD4AA1"/>
    <w:rsid w:val="00DD5E0D"/>
    <w:rsid w:val="00DE521B"/>
    <w:rsid w:val="00DF5D09"/>
    <w:rsid w:val="00E02474"/>
    <w:rsid w:val="00E02E3B"/>
    <w:rsid w:val="00E04466"/>
    <w:rsid w:val="00E1347F"/>
    <w:rsid w:val="00E13A3D"/>
    <w:rsid w:val="00E15C52"/>
    <w:rsid w:val="00E16EB2"/>
    <w:rsid w:val="00E17388"/>
    <w:rsid w:val="00E1759B"/>
    <w:rsid w:val="00E2031F"/>
    <w:rsid w:val="00E20976"/>
    <w:rsid w:val="00E216A4"/>
    <w:rsid w:val="00E2291C"/>
    <w:rsid w:val="00E266CF"/>
    <w:rsid w:val="00E33554"/>
    <w:rsid w:val="00E34377"/>
    <w:rsid w:val="00E34C63"/>
    <w:rsid w:val="00E351D2"/>
    <w:rsid w:val="00E36066"/>
    <w:rsid w:val="00E3693A"/>
    <w:rsid w:val="00E37522"/>
    <w:rsid w:val="00E40667"/>
    <w:rsid w:val="00E4242C"/>
    <w:rsid w:val="00E42874"/>
    <w:rsid w:val="00E432CB"/>
    <w:rsid w:val="00E52CEA"/>
    <w:rsid w:val="00E53CC2"/>
    <w:rsid w:val="00E55D9E"/>
    <w:rsid w:val="00E5647C"/>
    <w:rsid w:val="00E56E43"/>
    <w:rsid w:val="00E70E0F"/>
    <w:rsid w:val="00E71CFB"/>
    <w:rsid w:val="00E74F0A"/>
    <w:rsid w:val="00E7638C"/>
    <w:rsid w:val="00E76D4B"/>
    <w:rsid w:val="00E829FB"/>
    <w:rsid w:val="00E84006"/>
    <w:rsid w:val="00E850BB"/>
    <w:rsid w:val="00E855D3"/>
    <w:rsid w:val="00E903AD"/>
    <w:rsid w:val="00E93C0C"/>
    <w:rsid w:val="00EA06D6"/>
    <w:rsid w:val="00EA3A27"/>
    <w:rsid w:val="00EA4E3F"/>
    <w:rsid w:val="00EA6C8F"/>
    <w:rsid w:val="00EB1234"/>
    <w:rsid w:val="00EB26C2"/>
    <w:rsid w:val="00EB69B7"/>
    <w:rsid w:val="00EB6A9E"/>
    <w:rsid w:val="00EC2456"/>
    <w:rsid w:val="00EC5FE6"/>
    <w:rsid w:val="00EC7806"/>
    <w:rsid w:val="00ED1D99"/>
    <w:rsid w:val="00ED232C"/>
    <w:rsid w:val="00ED2B30"/>
    <w:rsid w:val="00ED2DE8"/>
    <w:rsid w:val="00ED4069"/>
    <w:rsid w:val="00EE0681"/>
    <w:rsid w:val="00EE740B"/>
    <w:rsid w:val="00EF071E"/>
    <w:rsid w:val="00EF2F71"/>
    <w:rsid w:val="00EF65D9"/>
    <w:rsid w:val="00EF7295"/>
    <w:rsid w:val="00F03958"/>
    <w:rsid w:val="00F049F1"/>
    <w:rsid w:val="00F06D61"/>
    <w:rsid w:val="00F12A7C"/>
    <w:rsid w:val="00F13A62"/>
    <w:rsid w:val="00F1443E"/>
    <w:rsid w:val="00F17ACF"/>
    <w:rsid w:val="00F214B7"/>
    <w:rsid w:val="00F21720"/>
    <w:rsid w:val="00F2223B"/>
    <w:rsid w:val="00F24ACD"/>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61E3"/>
    <w:rsid w:val="00F77B9F"/>
    <w:rsid w:val="00F83754"/>
    <w:rsid w:val="00F853B2"/>
    <w:rsid w:val="00F86507"/>
    <w:rsid w:val="00F91B6E"/>
    <w:rsid w:val="00F9292A"/>
    <w:rsid w:val="00F929B8"/>
    <w:rsid w:val="00F958B1"/>
    <w:rsid w:val="00FA0703"/>
    <w:rsid w:val="00FA0CCE"/>
    <w:rsid w:val="00FA3AF4"/>
    <w:rsid w:val="00FA6DAC"/>
    <w:rsid w:val="00FB1EE0"/>
    <w:rsid w:val="00FB3C51"/>
    <w:rsid w:val="00FC067E"/>
    <w:rsid w:val="00FC434D"/>
    <w:rsid w:val="00FC5B0D"/>
    <w:rsid w:val="00FC6049"/>
    <w:rsid w:val="00FC6612"/>
    <w:rsid w:val="00FC69F2"/>
    <w:rsid w:val="00FD22A5"/>
    <w:rsid w:val="00FD6C94"/>
    <w:rsid w:val="00FE0B27"/>
    <w:rsid w:val="00FE40A2"/>
    <w:rsid w:val="00FE429D"/>
    <w:rsid w:val="00FE6DC1"/>
    <w:rsid w:val="00FF04AB"/>
    <w:rsid w:val="00FF06EB"/>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iPriority w:val="99"/>
    <w:semiHidden/>
    <w:unhideWhenUsed/>
    <w:rsid w:val="00A27381"/>
    <w:rPr>
      <w:szCs w:val="20"/>
    </w:rPr>
  </w:style>
  <w:style w:type="character" w:customStyle="1" w:styleId="af3">
    <w:name w:val="批注文字 字符"/>
    <w:basedOn w:val="a1"/>
    <w:link w:val="af2"/>
    <w:uiPriority w:val="99"/>
    <w:semiHidden/>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7C4EB.095EB7C0" TargetMode="External"/><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E0173-6E06-4CD1-8729-A1AE3CB8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21</Pages>
  <Words>7705</Words>
  <Characters>43920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刘殷卉</cp:lastModifiedBy>
  <cp:revision>25</cp:revision>
  <dcterms:created xsi:type="dcterms:W3CDTF">2021-11-04T07:59:00Z</dcterms:created>
  <dcterms:modified xsi:type="dcterms:W3CDTF">2021-11-05T09:59:00Z</dcterms:modified>
</cp:coreProperties>
</file>